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369" w:rsidRPr="007E55B4" w:rsidRDefault="000B5369" w:rsidP="000B5369">
      <w:pPr>
        <w:spacing w:after="0" w:line="240" w:lineRule="auto"/>
        <w:jc w:val="center"/>
        <w:rPr>
          <w:rFonts w:ascii="Times New Roman" w:hAnsi="Times New Roman"/>
          <w:iCs/>
          <w:sz w:val="28"/>
          <w:szCs w:val="28"/>
        </w:rPr>
      </w:pPr>
      <w:r w:rsidRPr="007E55B4">
        <w:rPr>
          <w:rFonts w:ascii="Times New Roman" w:hAnsi="Times New Roman"/>
          <w:iCs/>
          <w:sz w:val="28"/>
          <w:szCs w:val="28"/>
        </w:rPr>
        <w:t>ТЕЗИСЫ</w:t>
      </w:r>
    </w:p>
    <w:p w:rsidR="000B5369" w:rsidRPr="007E55B4" w:rsidRDefault="000B5369" w:rsidP="000B5369">
      <w:pPr>
        <w:spacing w:after="0" w:line="240" w:lineRule="auto"/>
        <w:jc w:val="center"/>
        <w:rPr>
          <w:rFonts w:ascii="Times New Roman" w:hAnsi="Times New Roman"/>
          <w:iCs/>
          <w:sz w:val="28"/>
          <w:szCs w:val="28"/>
        </w:rPr>
      </w:pPr>
      <w:r w:rsidRPr="007E55B4">
        <w:rPr>
          <w:rFonts w:ascii="Times New Roman" w:hAnsi="Times New Roman"/>
          <w:iCs/>
          <w:sz w:val="28"/>
          <w:szCs w:val="28"/>
        </w:rPr>
        <w:t xml:space="preserve">отчета Губернатора Алтайского края </w:t>
      </w:r>
      <w:r w:rsidRPr="007E55B4">
        <w:rPr>
          <w:rFonts w:ascii="Times New Roman" w:hAnsi="Times New Roman"/>
          <w:iCs/>
          <w:sz w:val="28"/>
          <w:szCs w:val="28"/>
        </w:rPr>
        <w:br/>
        <w:t>о результатах деятельности Правительства Алтайского края за 2019 год</w:t>
      </w:r>
    </w:p>
    <w:p w:rsidR="00DF7F8D" w:rsidRPr="007E55B4" w:rsidRDefault="00DF7F8D" w:rsidP="000B5369">
      <w:pPr>
        <w:spacing w:after="0" w:line="240" w:lineRule="auto"/>
        <w:jc w:val="center"/>
        <w:rPr>
          <w:rFonts w:ascii="Times New Roman" w:hAnsi="Times New Roman"/>
          <w:iCs/>
          <w:sz w:val="28"/>
          <w:szCs w:val="28"/>
        </w:rPr>
      </w:pPr>
    </w:p>
    <w:p w:rsidR="00DF7F8D" w:rsidRPr="00E330CA" w:rsidRDefault="00387D3E" w:rsidP="00E330CA">
      <w:pPr>
        <w:autoSpaceDE w:val="0"/>
        <w:autoSpaceDN w:val="0"/>
        <w:adjustRightInd w:val="0"/>
        <w:spacing w:after="0" w:line="240" w:lineRule="auto"/>
        <w:ind w:firstLine="720"/>
        <w:jc w:val="both"/>
        <w:rPr>
          <w:rFonts w:ascii="Times New Roman" w:hAnsi="Times New Roman"/>
          <w:sz w:val="28"/>
          <w:szCs w:val="28"/>
        </w:rPr>
      </w:pPr>
      <w:r w:rsidRPr="00E330CA">
        <w:rPr>
          <w:rFonts w:ascii="Times New Roman" w:hAnsi="Times New Roman"/>
          <w:sz w:val="28"/>
          <w:szCs w:val="28"/>
        </w:rPr>
        <w:t xml:space="preserve">По итогам 2019 </w:t>
      </w:r>
      <w:r w:rsidR="007E219A">
        <w:rPr>
          <w:rFonts w:ascii="Times New Roman" w:hAnsi="Times New Roman"/>
          <w:sz w:val="28"/>
          <w:szCs w:val="28"/>
        </w:rPr>
        <w:t xml:space="preserve">года </w:t>
      </w:r>
      <w:r w:rsidRPr="00E330CA">
        <w:rPr>
          <w:rFonts w:ascii="Times New Roman" w:hAnsi="Times New Roman"/>
          <w:sz w:val="28"/>
          <w:szCs w:val="28"/>
        </w:rPr>
        <w:t>отмечается</w:t>
      </w:r>
      <w:r w:rsidR="00DF7F8D" w:rsidRPr="00E330CA">
        <w:rPr>
          <w:rFonts w:ascii="Times New Roman" w:hAnsi="Times New Roman"/>
          <w:sz w:val="28"/>
          <w:szCs w:val="28"/>
        </w:rPr>
        <w:t xml:space="preserve"> умеренное поступательное развитие экономики и социальной сферы</w:t>
      </w:r>
      <w:r w:rsidRPr="00E330CA">
        <w:rPr>
          <w:rFonts w:ascii="Times New Roman" w:hAnsi="Times New Roman"/>
          <w:sz w:val="28"/>
          <w:szCs w:val="28"/>
        </w:rPr>
        <w:t xml:space="preserve"> региона</w:t>
      </w:r>
      <w:r w:rsidR="00DF7F8D" w:rsidRPr="00E330CA">
        <w:rPr>
          <w:rFonts w:ascii="Times New Roman" w:hAnsi="Times New Roman"/>
          <w:sz w:val="28"/>
          <w:szCs w:val="28"/>
        </w:rPr>
        <w:t xml:space="preserve">. </w:t>
      </w:r>
      <w:r w:rsidRPr="00E330CA">
        <w:rPr>
          <w:rFonts w:ascii="Times New Roman" w:hAnsi="Times New Roman"/>
          <w:sz w:val="28"/>
          <w:szCs w:val="28"/>
        </w:rPr>
        <w:t>И</w:t>
      </w:r>
      <w:r w:rsidR="00DF7F8D" w:rsidRPr="00E330CA">
        <w:rPr>
          <w:rFonts w:ascii="Times New Roman" w:hAnsi="Times New Roman"/>
          <w:sz w:val="28"/>
          <w:szCs w:val="28"/>
        </w:rPr>
        <w:t>ндекс промышленн</w:t>
      </w:r>
      <w:r w:rsidR="0061721A" w:rsidRPr="00E330CA">
        <w:rPr>
          <w:rFonts w:ascii="Times New Roman" w:hAnsi="Times New Roman"/>
          <w:sz w:val="28"/>
          <w:szCs w:val="28"/>
        </w:rPr>
        <w:t>ого производства составил 101,2</w:t>
      </w:r>
      <w:r w:rsidR="0061721A" w:rsidRPr="00E330CA">
        <w:rPr>
          <w:rFonts w:ascii="Times New Roman" w:hAnsi="Times New Roman"/>
          <w:sz w:val="28"/>
          <w:szCs w:val="28"/>
          <w:lang w:val="en-US"/>
        </w:rPr>
        <w:t> </w:t>
      </w:r>
      <w:r w:rsidR="0061721A" w:rsidRPr="00E330CA">
        <w:rPr>
          <w:rFonts w:ascii="Times New Roman" w:hAnsi="Times New Roman"/>
          <w:sz w:val="28"/>
          <w:szCs w:val="28"/>
        </w:rPr>
        <w:t>%</w:t>
      </w:r>
      <w:r w:rsidR="00957FCD" w:rsidRPr="00E330CA">
        <w:rPr>
          <w:rFonts w:ascii="Times New Roman" w:hAnsi="Times New Roman"/>
          <w:sz w:val="28"/>
          <w:szCs w:val="28"/>
        </w:rPr>
        <w:t>.</w:t>
      </w:r>
      <w:r w:rsidR="00DF7F8D" w:rsidRPr="00E330CA">
        <w:rPr>
          <w:rFonts w:ascii="Times New Roman" w:hAnsi="Times New Roman"/>
          <w:sz w:val="28"/>
          <w:szCs w:val="28"/>
        </w:rPr>
        <w:t xml:space="preserve"> Собрано порядка 4,6 </w:t>
      </w:r>
      <w:r w:rsidR="0061721A" w:rsidRPr="00E330CA">
        <w:rPr>
          <w:rFonts w:ascii="Times New Roman" w:hAnsi="Times New Roman"/>
          <w:sz w:val="28"/>
          <w:szCs w:val="28"/>
        </w:rPr>
        <w:t>млн</w:t>
      </w:r>
      <w:r w:rsidR="00DF7F8D" w:rsidRPr="00E330CA">
        <w:rPr>
          <w:rFonts w:ascii="Times New Roman" w:hAnsi="Times New Roman"/>
          <w:sz w:val="28"/>
          <w:szCs w:val="28"/>
        </w:rPr>
        <w:t xml:space="preserve"> тонн зерна, что выше среднепятилетнего значения. На развитие экономики направлено более 115 </w:t>
      </w:r>
      <w:r w:rsidR="0061721A" w:rsidRPr="00E330CA">
        <w:rPr>
          <w:rFonts w:ascii="Times New Roman" w:hAnsi="Times New Roman"/>
          <w:sz w:val="28"/>
          <w:szCs w:val="28"/>
        </w:rPr>
        <w:t>млрд</w:t>
      </w:r>
      <w:r w:rsidR="00DF7F8D" w:rsidRPr="00E330CA">
        <w:rPr>
          <w:rFonts w:ascii="Times New Roman" w:hAnsi="Times New Roman"/>
          <w:sz w:val="28"/>
          <w:szCs w:val="28"/>
        </w:rPr>
        <w:t xml:space="preserve"> рублей инвестиционных ресурсов. Объем валового регионального продукта оценивается в размере </w:t>
      </w:r>
      <w:r w:rsidR="0021709E">
        <w:rPr>
          <w:rFonts w:ascii="Times New Roman" w:hAnsi="Times New Roman"/>
          <w:sz w:val="28"/>
          <w:szCs w:val="28"/>
        </w:rPr>
        <w:t xml:space="preserve">около </w:t>
      </w:r>
      <w:r w:rsidR="00DF7F8D" w:rsidRPr="00E330CA">
        <w:rPr>
          <w:rFonts w:ascii="Times New Roman" w:hAnsi="Times New Roman"/>
          <w:sz w:val="28"/>
          <w:szCs w:val="28"/>
        </w:rPr>
        <w:t>5</w:t>
      </w:r>
      <w:r w:rsidR="0021709E">
        <w:rPr>
          <w:rFonts w:ascii="Times New Roman" w:hAnsi="Times New Roman"/>
          <w:sz w:val="28"/>
          <w:szCs w:val="28"/>
        </w:rPr>
        <w:t>70</w:t>
      </w:r>
      <w:r w:rsidR="00DF7F8D" w:rsidRPr="00E330CA">
        <w:rPr>
          <w:rFonts w:ascii="Times New Roman" w:hAnsi="Times New Roman"/>
          <w:sz w:val="28"/>
          <w:szCs w:val="28"/>
        </w:rPr>
        <w:t xml:space="preserve"> </w:t>
      </w:r>
      <w:r w:rsidR="0061721A" w:rsidRPr="00E330CA">
        <w:rPr>
          <w:rFonts w:ascii="Times New Roman" w:hAnsi="Times New Roman"/>
          <w:sz w:val="28"/>
          <w:szCs w:val="28"/>
        </w:rPr>
        <w:t>млрд</w:t>
      </w:r>
      <w:r w:rsidR="00DF7F8D" w:rsidRPr="00E330CA">
        <w:rPr>
          <w:rFonts w:ascii="Times New Roman" w:hAnsi="Times New Roman"/>
          <w:sz w:val="28"/>
          <w:szCs w:val="28"/>
        </w:rPr>
        <w:t xml:space="preserve"> рублей с темпом роста в сопоставимых ценах 100,4</w:t>
      </w:r>
      <w:r w:rsidR="0061721A" w:rsidRPr="00E330CA">
        <w:rPr>
          <w:rFonts w:ascii="Times New Roman" w:hAnsi="Times New Roman"/>
          <w:sz w:val="28"/>
          <w:szCs w:val="28"/>
          <w:lang w:val="en-US"/>
        </w:rPr>
        <w:t> </w:t>
      </w:r>
      <w:r w:rsidR="0061721A" w:rsidRPr="00E330CA">
        <w:rPr>
          <w:rFonts w:ascii="Times New Roman" w:hAnsi="Times New Roman"/>
          <w:sz w:val="28"/>
          <w:szCs w:val="28"/>
        </w:rPr>
        <w:t>%</w:t>
      </w:r>
      <w:r w:rsidR="00DF7F8D" w:rsidRPr="00E330CA">
        <w:rPr>
          <w:rFonts w:ascii="Times New Roman" w:hAnsi="Times New Roman"/>
          <w:sz w:val="28"/>
          <w:szCs w:val="28"/>
        </w:rPr>
        <w:t>. Рынок труда характериз</w:t>
      </w:r>
      <w:r w:rsidR="003C5CDF" w:rsidRPr="00E330CA">
        <w:rPr>
          <w:rFonts w:ascii="Times New Roman" w:hAnsi="Times New Roman"/>
          <w:sz w:val="28"/>
          <w:szCs w:val="28"/>
        </w:rPr>
        <w:t>овал</w:t>
      </w:r>
      <w:r w:rsidR="00DF7F8D" w:rsidRPr="00E330CA">
        <w:rPr>
          <w:rFonts w:ascii="Times New Roman" w:hAnsi="Times New Roman"/>
          <w:sz w:val="28"/>
          <w:szCs w:val="28"/>
        </w:rPr>
        <w:t xml:space="preserve">ся стабильным уровнем занятости, уровень безработицы </w:t>
      </w:r>
      <w:r w:rsidR="003C5CDF" w:rsidRPr="00E330CA">
        <w:rPr>
          <w:rFonts w:ascii="Times New Roman" w:hAnsi="Times New Roman"/>
          <w:sz w:val="28"/>
          <w:szCs w:val="28"/>
        </w:rPr>
        <w:t>составил</w:t>
      </w:r>
      <w:r w:rsidR="00DF7F8D" w:rsidRPr="00E330CA">
        <w:rPr>
          <w:rFonts w:ascii="Times New Roman" w:hAnsi="Times New Roman"/>
          <w:sz w:val="28"/>
          <w:szCs w:val="28"/>
        </w:rPr>
        <w:t xml:space="preserve"> 1,5 </w:t>
      </w:r>
      <w:r w:rsidR="0061721A" w:rsidRPr="00E330CA">
        <w:rPr>
          <w:rFonts w:ascii="Times New Roman" w:hAnsi="Times New Roman"/>
          <w:sz w:val="28"/>
          <w:szCs w:val="28"/>
        </w:rPr>
        <w:t>%</w:t>
      </w:r>
      <w:r w:rsidR="000D467A">
        <w:rPr>
          <w:rFonts w:ascii="Times New Roman" w:hAnsi="Times New Roman"/>
          <w:sz w:val="28"/>
          <w:szCs w:val="28"/>
        </w:rPr>
        <w:t xml:space="preserve"> к</w:t>
      </w:r>
      <w:r w:rsidR="00DF7F8D" w:rsidRPr="00E330CA">
        <w:rPr>
          <w:rFonts w:ascii="Times New Roman" w:hAnsi="Times New Roman"/>
          <w:sz w:val="28"/>
          <w:szCs w:val="28"/>
        </w:rPr>
        <w:t xml:space="preserve"> численности рабочей силы. </w:t>
      </w:r>
      <w:r w:rsidR="00957FCD" w:rsidRPr="00E330CA">
        <w:rPr>
          <w:rFonts w:ascii="Times New Roman" w:hAnsi="Times New Roman"/>
          <w:sz w:val="28"/>
          <w:szCs w:val="28"/>
        </w:rPr>
        <w:t xml:space="preserve">Темп роста реальной заработной платы </w:t>
      </w:r>
      <w:r w:rsidR="003C5CDF" w:rsidRPr="00E330CA">
        <w:rPr>
          <w:rFonts w:ascii="Times New Roman" w:hAnsi="Times New Roman"/>
          <w:sz w:val="28"/>
          <w:szCs w:val="28"/>
        </w:rPr>
        <w:t>-</w:t>
      </w:r>
      <w:r w:rsidR="00957FCD" w:rsidRPr="00E330CA">
        <w:rPr>
          <w:rFonts w:ascii="Times New Roman" w:hAnsi="Times New Roman"/>
          <w:sz w:val="28"/>
          <w:szCs w:val="28"/>
        </w:rPr>
        <w:t xml:space="preserve"> 104,8</w:t>
      </w:r>
      <w:r w:rsidR="00957FCD" w:rsidRPr="00E330CA">
        <w:rPr>
          <w:rFonts w:ascii="Times New Roman" w:hAnsi="Times New Roman"/>
          <w:sz w:val="28"/>
          <w:szCs w:val="28"/>
          <w:lang w:val="en-US"/>
        </w:rPr>
        <w:t> </w:t>
      </w:r>
      <w:r w:rsidR="00957FCD" w:rsidRPr="00E330CA">
        <w:rPr>
          <w:rFonts w:ascii="Times New Roman" w:hAnsi="Times New Roman"/>
          <w:sz w:val="28"/>
          <w:szCs w:val="28"/>
        </w:rPr>
        <w:t>%.</w:t>
      </w:r>
    </w:p>
    <w:p w:rsidR="00DF7F8D" w:rsidRPr="00E330CA" w:rsidRDefault="00DF7F8D" w:rsidP="00E330CA">
      <w:pPr>
        <w:spacing w:after="0" w:line="240" w:lineRule="auto"/>
        <w:ind w:firstLine="709"/>
        <w:jc w:val="both"/>
        <w:rPr>
          <w:rFonts w:ascii="Times New Roman" w:hAnsi="Times New Roman"/>
          <w:sz w:val="28"/>
          <w:szCs w:val="28"/>
        </w:rPr>
      </w:pPr>
      <w:r w:rsidRPr="00E330CA">
        <w:rPr>
          <w:rFonts w:ascii="Times New Roman" w:hAnsi="Times New Roman"/>
          <w:sz w:val="28"/>
          <w:szCs w:val="28"/>
        </w:rPr>
        <w:t xml:space="preserve">Доходы консолидированного бюджета края </w:t>
      </w:r>
      <w:r w:rsidR="003C5CDF" w:rsidRPr="00E330CA">
        <w:rPr>
          <w:rFonts w:ascii="Times New Roman" w:hAnsi="Times New Roman"/>
          <w:sz w:val="28"/>
          <w:szCs w:val="28"/>
        </w:rPr>
        <w:t xml:space="preserve">по итогам 2019 года </w:t>
      </w:r>
      <w:r w:rsidRPr="00E330CA">
        <w:rPr>
          <w:rFonts w:ascii="Times New Roman" w:hAnsi="Times New Roman"/>
          <w:sz w:val="28"/>
          <w:szCs w:val="28"/>
        </w:rPr>
        <w:t>увеличились на 6</w:t>
      </w:r>
      <w:r w:rsidR="00387D3E" w:rsidRPr="00E330CA">
        <w:rPr>
          <w:rFonts w:ascii="Times New Roman" w:hAnsi="Times New Roman"/>
          <w:sz w:val="28"/>
          <w:szCs w:val="28"/>
          <w:lang w:val="en-US"/>
        </w:rPr>
        <w:t> </w:t>
      </w:r>
      <w:r w:rsidR="0061721A" w:rsidRPr="00E330CA">
        <w:rPr>
          <w:rFonts w:ascii="Times New Roman" w:hAnsi="Times New Roman"/>
          <w:sz w:val="28"/>
          <w:szCs w:val="28"/>
        </w:rPr>
        <w:t>%</w:t>
      </w:r>
      <w:r w:rsidRPr="00E330CA">
        <w:rPr>
          <w:rFonts w:ascii="Times New Roman" w:hAnsi="Times New Roman"/>
          <w:sz w:val="28"/>
          <w:szCs w:val="28"/>
        </w:rPr>
        <w:t xml:space="preserve">. </w:t>
      </w:r>
    </w:p>
    <w:p w:rsidR="00DF7F8D" w:rsidRPr="00E330CA" w:rsidRDefault="00D974DA" w:rsidP="00E330CA">
      <w:pPr>
        <w:autoSpaceDE w:val="0"/>
        <w:autoSpaceDN w:val="0"/>
        <w:adjustRightInd w:val="0"/>
        <w:spacing w:after="0" w:line="240" w:lineRule="auto"/>
        <w:ind w:firstLine="720"/>
        <w:jc w:val="both"/>
        <w:rPr>
          <w:rFonts w:ascii="Times New Roman" w:hAnsi="Times New Roman"/>
          <w:sz w:val="28"/>
          <w:szCs w:val="28"/>
        </w:rPr>
      </w:pPr>
      <w:r w:rsidRPr="00E330CA">
        <w:rPr>
          <w:rFonts w:ascii="Times New Roman" w:hAnsi="Times New Roman"/>
          <w:sz w:val="28"/>
          <w:szCs w:val="28"/>
        </w:rPr>
        <w:t xml:space="preserve">Подготовлен </w:t>
      </w:r>
      <w:r w:rsidR="00387D3E" w:rsidRPr="00E330CA">
        <w:rPr>
          <w:rFonts w:ascii="Times New Roman" w:hAnsi="Times New Roman"/>
          <w:sz w:val="28"/>
          <w:szCs w:val="28"/>
        </w:rPr>
        <w:t xml:space="preserve">проект стратегии социально-экономического развития региона до 2035 года, проведено его общественное обсуждение. Соответствующий законопроект принят </w:t>
      </w:r>
      <w:r w:rsidR="008E2C97">
        <w:rPr>
          <w:rFonts w:ascii="Times New Roman" w:hAnsi="Times New Roman"/>
          <w:sz w:val="28"/>
          <w:szCs w:val="28"/>
        </w:rPr>
        <w:t xml:space="preserve">Алтайским краевым Законодательным Собранием </w:t>
      </w:r>
      <w:r w:rsidR="00387D3E" w:rsidRPr="00E330CA">
        <w:rPr>
          <w:rFonts w:ascii="Times New Roman" w:hAnsi="Times New Roman"/>
          <w:sz w:val="28"/>
          <w:szCs w:val="28"/>
        </w:rPr>
        <w:t>в 1</w:t>
      </w:r>
      <w:r w:rsidR="0061721A" w:rsidRPr="00E330CA">
        <w:rPr>
          <w:rFonts w:ascii="Times New Roman" w:hAnsi="Times New Roman"/>
          <w:sz w:val="28"/>
          <w:szCs w:val="28"/>
          <w:lang w:val="en-US"/>
        </w:rPr>
        <w:t> </w:t>
      </w:r>
      <w:r w:rsidR="00387D3E" w:rsidRPr="00E330CA">
        <w:rPr>
          <w:rFonts w:ascii="Times New Roman" w:hAnsi="Times New Roman"/>
          <w:sz w:val="28"/>
          <w:szCs w:val="28"/>
        </w:rPr>
        <w:t>чтении.</w:t>
      </w:r>
    </w:p>
    <w:p w:rsidR="00387D3E" w:rsidRPr="00E330CA" w:rsidRDefault="00387D3E" w:rsidP="00E330CA">
      <w:pPr>
        <w:spacing w:after="0" w:line="240" w:lineRule="auto"/>
        <w:ind w:firstLine="709"/>
        <w:jc w:val="both"/>
        <w:rPr>
          <w:rFonts w:ascii="Times New Roman" w:hAnsi="Times New Roman"/>
          <w:sz w:val="28"/>
          <w:szCs w:val="28"/>
        </w:rPr>
      </w:pPr>
      <w:r w:rsidRPr="00E330CA">
        <w:rPr>
          <w:rFonts w:ascii="Times New Roman" w:hAnsi="Times New Roman"/>
          <w:sz w:val="28"/>
          <w:szCs w:val="28"/>
        </w:rPr>
        <w:t>По поручению Правительства Российской Федерации разработ</w:t>
      </w:r>
      <w:r w:rsidR="00AC2673">
        <w:rPr>
          <w:rFonts w:ascii="Times New Roman" w:hAnsi="Times New Roman"/>
          <w:sz w:val="28"/>
          <w:szCs w:val="28"/>
        </w:rPr>
        <w:t>ан</w:t>
      </w:r>
      <w:r w:rsidRPr="00E330CA">
        <w:rPr>
          <w:rFonts w:ascii="Times New Roman" w:hAnsi="Times New Roman"/>
          <w:sz w:val="28"/>
          <w:szCs w:val="28"/>
        </w:rPr>
        <w:t>а индивидуальн</w:t>
      </w:r>
      <w:r w:rsidR="00AC2673">
        <w:rPr>
          <w:rFonts w:ascii="Times New Roman" w:hAnsi="Times New Roman"/>
          <w:sz w:val="28"/>
          <w:szCs w:val="28"/>
        </w:rPr>
        <w:t>ая</w:t>
      </w:r>
      <w:r w:rsidRPr="00E330CA">
        <w:rPr>
          <w:rFonts w:ascii="Times New Roman" w:hAnsi="Times New Roman"/>
          <w:sz w:val="28"/>
          <w:szCs w:val="28"/>
        </w:rPr>
        <w:t xml:space="preserve"> программ</w:t>
      </w:r>
      <w:r w:rsidR="00AC2673">
        <w:rPr>
          <w:rFonts w:ascii="Times New Roman" w:hAnsi="Times New Roman"/>
          <w:sz w:val="28"/>
          <w:szCs w:val="28"/>
        </w:rPr>
        <w:t>а</w:t>
      </w:r>
      <w:r w:rsidRPr="00E330CA">
        <w:rPr>
          <w:rFonts w:ascii="Times New Roman" w:hAnsi="Times New Roman"/>
          <w:sz w:val="28"/>
          <w:szCs w:val="28"/>
        </w:rPr>
        <w:t xml:space="preserve"> социально-экономического развития Алтайского края на 2020-2024 годы</w:t>
      </w:r>
      <w:r w:rsidRPr="004C79B6">
        <w:rPr>
          <w:rFonts w:ascii="Times New Roman" w:hAnsi="Times New Roman"/>
          <w:sz w:val="28"/>
          <w:szCs w:val="28"/>
        </w:rPr>
        <w:t xml:space="preserve">. </w:t>
      </w:r>
      <w:r w:rsidR="004C79B6" w:rsidRPr="004C79B6">
        <w:rPr>
          <w:rFonts w:ascii="Times New Roman" w:hAnsi="Times New Roman"/>
          <w:sz w:val="28"/>
          <w:szCs w:val="28"/>
        </w:rPr>
        <w:t xml:space="preserve">Объем финансирования из федерального бюджета на 2020 - 2024 годы составит 5 миллиардов рублей. </w:t>
      </w:r>
      <w:r w:rsidRPr="004C79B6">
        <w:rPr>
          <w:rFonts w:ascii="Times New Roman" w:hAnsi="Times New Roman"/>
          <w:sz w:val="28"/>
          <w:szCs w:val="28"/>
        </w:rPr>
        <w:t>Средства</w:t>
      </w:r>
      <w:r w:rsidR="008E2C97">
        <w:rPr>
          <w:rFonts w:ascii="Times New Roman" w:hAnsi="Times New Roman"/>
          <w:sz w:val="28"/>
          <w:szCs w:val="28"/>
        </w:rPr>
        <w:t xml:space="preserve">, предусмотренные указанной программой, </w:t>
      </w:r>
      <w:r w:rsidRPr="00E330CA">
        <w:rPr>
          <w:rFonts w:ascii="Times New Roman" w:hAnsi="Times New Roman"/>
          <w:sz w:val="28"/>
          <w:szCs w:val="28"/>
        </w:rPr>
        <w:t xml:space="preserve"> будут направле</w:t>
      </w:r>
      <w:r w:rsidR="008E2C97">
        <w:rPr>
          <w:rFonts w:ascii="Times New Roman" w:hAnsi="Times New Roman"/>
          <w:sz w:val="28"/>
          <w:szCs w:val="28"/>
        </w:rPr>
        <w:t>ны на докапитализацию Ф</w:t>
      </w:r>
      <w:r w:rsidRPr="00E330CA">
        <w:rPr>
          <w:rFonts w:ascii="Times New Roman" w:hAnsi="Times New Roman"/>
          <w:sz w:val="28"/>
          <w:szCs w:val="28"/>
        </w:rPr>
        <w:t xml:space="preserve">онда развития Алтайского края и </w:t>
      </w:r>
      <w:r w:rsidR="008E2C97">
        <w:rPr>
          <w:rFonts w:ascii="Times New Roman" w:hAnsi="Times New Roman"/>
          <w:sz w:val="28"/>
          <w:szCs w:val="28"/>
        </w:rPr>
        <w:t xml:space="preserve">Алтайского </w:t>
      </w:r>
      <w:r w:rsidRPr="00E330CA">
        <w:rPr>
          <w:rFonts w:ascii="Times New Roman" w:hAnsi="Times New Roman"/>
          <w:sz w:val="28"/>
          <w:szCs w:val="28"/>
        </w:rPr>
        <w:t>фонда микрозаймов, создание инженерной и дорожной инфраструктуры в целях стимулирования жилищного строительства, обновление коммунальной и дорожно-строительной техники и строительство общеобразовательной школы.</w:t>
      </w:r>
    </w:p>
    <w:p w:rsidR="00C04BDC" w:rsidRPr="00E330CA" w:rsidRDefault="008E2C97" w:rsidP="00E330CA">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r w:rsidR="003C5CDF" w:rsidRPr="00E330CA">
        <w:rPr>
          <w:rFonts w:ascii="Times New Roman" w:hAnsi="Times New Roman"/>
          <w:sz w:val="28"/>
          <w:szCs w:val="28"/>
        </w:rPr>
        <w:t>Алтайск</w:t>
      </w:r>
      <w:r>
        <w:rPr>
          <w:rFonts w:ascii="Times New Roman" w:hAnsi="Times New Roman"/>
          <w:sz w:val="28"/>
          <w:szCs w:val="28"/>
        </w:rPr>
        <w:t>ом</w:t>
      </w:r>
      <w:r w:rsidR="003C5CDF" w:rsidRPr="00E330CA">
        <w:rPr>
          <w:rFonts w:ascii="Times New Roman" w:hAnsi="Times New Roman"/>
          <w:sz w:val="28"/>
          <w:szCs w:val="28"/>
        </w:rPr>
        <w:t xml:space="preserve"> кра</w:t>
      </w:r>
      <w:r>
        <w:rPr>
          <w:rFonts w:ascii="Times New Roman" w:hAnsi="Times New Roman"/>
          <w:sz w:val="28"/>
          <w:szCs w:val="28"/>
        </w:rPr>
        <w:t>е</w:t>
      </w:r>
      <w:r w:rsidR="003C5CDF" w:rsidRPr="00E330CA">
        <w:rPr>
          <w:rFonts w:ascii="Times New Roman" w:hAnsi="Times New Roman"/>
          <w:sz w:val="28"/>
          <w:szCs w:val="28"/>
        </w:rPr>
        <w:t xml:space="preserve"> </w:t>
      </w:r>
      <w:r>
        <w:rPr>
          <w:rFonts w:ascii="Times New Roman" w:hAnsi="Times New Roman"/>
          <w:sz w:val="28"/>
          <w:szCs w:val="28"/>
        </w:rPr>
        <w:t>утверждены</w:t>
      </w:r>
      <w:r w:rsidR="003C5CDF" w:rsidRPr="00E330CA">
        <w:rPr>
          <w:rFonts w:ascii="Times New Roman" w:hAnsi="Times New Roman"/>
          <w:sz w:val="28"/>
          <w:szCs w:val="28"/>
        </w:rPr>
        <w:t xml:space="preserve"> 52 региональных проект</w:t>
      </w:r>
      <w:r>
        <w:rPr>
          <w:rFonts w:ascii="Times New Roman" w:hAnsi="Times New Roman"/>
          <w:sz w:val="28"/>
          <w:szCs w:val="28"/>
        </w:rPr>
        <w:t>а</w:t>
      </w:r>
      <w:r w:rsidR="003C5CDF" w:rsidRPr="00E330CA">
        <w:rPr>
          <w:rFonts w:ascii="Times New Roman" w:hAnsi="Times New Roman"/>
          <w:sz w:val="28"/>
          <w:szCs w:val="28"/>
        </w:rPr>
        <w:t xml:space="preserve"> в </w:t>
      </w:r>
      <w:r w:rsidR="00A64EA2">
        <w:rPr>
          <w:rFonts w:ascii="Times New Roman" w:hAnsi="Times New Roman"/>
          <w:sz w:val="28"/>
          <w:szCs w:val="28"/>
        </w:rPr>
        <w:t>рамках 11 национальных проектов</w:t>
      </w:r>
      <w:r w:rsidR="003C5CDF" w:rsidRPr="00E330CA">
        <w:rPr>
          <w:rFonts w:ascii="Times New Roman" w:hAnsi="Times New Roman"/>
          <w:sz w:val="28"/>
          <w:szCs w:val="28"/>
        </w:rPr>
        <w:t xml:space="preserve">. На </w:t>
      </w:r>
      <w:r w:rsidR="00A64EA2">
        <w:rPr>
          <w:rFonts w:ascii="Times New Roman" w:hAnsi="Times New Roman"/>
          <w:sz w:val="28"/>
          <w:szCs w:val="28"/>
        </w:rPr>
        <w:t xml:space="preserve">их </w:t>
      </w:r>
      <w:r w:rsidR="003C5CDF" w:rsidRPr="00E330CA">
        <w:rPr>
          <w:rFonts w:ascii="Times New Roman" w:hAnsi="Times New Roman"/>
          <w:sz w:val="28"/>
          <w:szCs w:val="28"/>
        </w:rPr>
        <w:t xml:space="preserve">реализацию из всех источников финансирования в 2019 году направлено 16,4 млрд рублей. </w:t>
      </w:r>
      <w:r w:rsidR="00387D3E" w:rsidRPr="00E330CA">
        <w:rPr>
          <w:rFonts w:ascii="Times New Roman" w:hAnsi="Times New Roman"/>
          <w:sz w:val="28"/>
          <w:szCs w:val="28"/>
        </w:rPr>
        <w:t xml:space="preserve">Более половины объема финансовых средств </w:t>
      </w:r>
      <w:r w:rsidR="00136033" w:rsidRPr="00E330CA">
        <w:rPr>
          <w:rFonts w:ascii="Times New Roman" w:hAnsi="Times New Roman"/>
          <w:sz w:val="28"/>
          <w:szCs w:val="28"/>
        </w:rPr>
        <w:t xml:space="preserve">приходилось </w:t>
      </w:r>
      <w:r w:rsidR="00387D3E" w:rsidRPr="00E330CA">
        <w:rPr>
          <w:rFonts w:ascii="Times New Roman" w:hAnsi="Times New Roman"/>
          <w:sz w:val="28"/>
          <w:szCs w:val="28"/>
        </w:rPr>
        <w:t xml:space="preserve">на решение ключевых вопросов развития отраслей социальной сферы в рамках </w:t>
      </w:r>
      <w:r w:rsidR="006A3A1E">
        <w:rPr>
          <w:rFonts w:ascii="Times New Roman" w:hAnsi="Times New Roman"/>
          <w:sz w:val="28"/>
          <w:szCs w:val="28"/>
        </w:rPr>
        <w:t>тре</w:t>
      </w:r>
      <w:r w:rsidR="00387D3E" w:rsidRPr="00E330CA">
        <w:rPr>
          <w:rFonts w:ascii="Times New Roman" w:hAnsi="Times New Roman"/>
          <w:sz w:val="28"/>
          <w:szCs w:val="28"/>
        </w:rPr>
        <w:t>х национальных  проектов («Демография», «</w:t>
      </w:r>
      <w:r w:rsidR="006A3A1E">
        <w:rPr>
          <w:rFonts w:ascii="Times New Roman" w:hAnsi="Times New Roman"/>
          <w:sz w:val="28"/>
          <w:szCs w:val="28"/>
        </w:rPr>
        <w:t>Образование», «Здравоохранение»</w:t>
      </w:r>
      <w:r w:rsidR="00387D3E" w:rsidRPr="00E330CA">
        <w:rPr>
          <w:rFonts w:ascii="Times New Roman" w:hAnsi="Times New Roman"/>
          <w:sz w:val="28"/>
          <w:szCs w:val="28"/>
        </w:rPr>
        <w:t>).</w:t>
      </w:r>
      <w:r w:rsidR="00C04BDC" w:rsidRPr="00E330CA">
        <w:rPr>
          <w:rFonts w:ascii="Times New Roman" w:hAnsi="Times New Roman"/>
          <w:sz w:val="28"/>
          <w:szCs w:val="28"/>
        </w:rPr>
        <w:t xml:space="preserve"> </w:t>
      </w:r>
      <w:r w:rsidR="00AC2673">
        <w:rPr>
          <w:rFonts w:ascii="Times New Roman" w:hAnsi="Times New Roman"/>
          <w:sz w:val="28"/>
          <w:szCs w:val="28"/>
        </w:rPr>
        <w:t>Осуществлялись мероприятия по</w:t>
      </w:r>
      <w:r w:rsidR="00C04BDC" w:rsidRPr="00E330CA">
        <w:rPr>
          <w:rFonts w:ascii="Times New Roman" w:hAnsi="Times New Roman"/>
          <w:sz w:val="28"/>
          <w:szCs w:val="28"/>
        </w:rPr>
        <w:t xml:space="preserve"> поддержк</w:t>
      </w:r>
      <w:r w:rsidR="00AC2673">
        <w:rPr>
          <w:rFonts w:ascii="Times New Roman" w:hAnsi="Times New Roman"/>
          <w:sz w:val="28"/>
          <w:szCs w:val="28"/>
        </w:rPr>
        <w:t>е</w:t>
      </w:r>
      <w:r w:rsidR="00C04BDC" w:rsidRPr="00E330CA">
        <w:rPr>
          <w:rFonts w:ascii="Times New Roman" w:hAnsi="Times New Roman"/>
          <w:sz w:val="28"/>
          <w:szCs w:val="28"/>
        </w:rPr>
        <w:t xml:space="preserve"> семей с детьми, создани</w:t>
      </w:r>
      <w:r w:rsidR="0076074F">
        <w:rPr>
          <w:rFonts w:ascii="Times New Roman" w:hAnsi="Times New Roman"/>
          <w:sz w:val="28"/>
          <w:szCs w:val="28"/>
        </w:rPr>
        <w:t>ю</w:t>
      </w:r>
      <w:r w:rsidR="00C04BDC" w:rsidRPr="00E330CA">
        <w:rPr>
          <w:rFonts w:ascii="Times New Roman" w:hAnsi="Times New Roman"/>
          <w:sz w:val="28"/>
          <w:szCs w:val="28"/>
        </w:rPr>
        <w:t xml:space="preserve"> условий для осуществления трудовой деятельности женщин, имеющих детей, обеспечени</w:t>
      </w:r>
      <w:r w:rsidR="0076074F">
        <w:rPr>
          <w:rFonts w:ascii="Times New Roman" w:hAnsi="Times New Roman"/>
          <w:sz w:val="28"/>
          <w:szCs w:val="28"/>
        </w:rPr>
        <w:t>ю</w:t>
      </w:r>
      <w:r w:rsidR="00C04BDC" w:rsidRPr="00E330CA">
        <w:rPr>
          <w:rFonts w:ascii="Times New Roman" w:hAnsi="Times New Roman"/>
          <w:sz w:val="28"/>
          <w:szCs w:val="28"/>
        </w:rPr>
        <w:t xml:space="preserve"> доступности дошкольного образования, продвижени</w:t>
      </w:r>
      <w:r w:rsidR="0076074F">
        <w:rPr>
          <w:rFonts w:ascii="Times New Roman" w:hAnsi="Times New Roman"/>
          <w:sz w:val="28"/>
          <w:szCs w:val="28"/>
        </w:rPr>
        <w:t>ю</w:t>
      </w:r>
      <w:r w:rsidR="00C04BDC" w:rsidRPr="00E330CA">
        <w:rPr>
          <w:rFonts w:ascii="Times New Roman" w:hAnsi="Times New Roman"/>
          <w:sz w:val="28"/>
          <w:szCs w:val="28"/>
        </w:rPr>
        <w:t xml:space="preserve"> и создани</w:t>
      </w:r>
      <w:r w:rsidR="0076074F">
        <w:rPr>
          <w:rFonts w:ascii="Times New Roman" w:hAnsi="Times New Roman"/>
          <w:sz w:val="28"/>
          <w:szCs w:val="28"/>
        </w:rPr>
        <w:t>ю</w:t>
      </w:r>
      <w:r w:rsidR="00C04BDC" w:rsidRPr="00E330CA">
        <w:rPr>
          <w:rFonts w:ascii="Times New Roman" w:hAnsi="Times New Roman"/>
          <w:sz w:val="28"/>
          <w:szCs w:val="28"/>
        </w:rPr>
        <w:t xml:space="preserve"> комфортных условий для здорового образа жизни и повышени</w:t>
      </w:r>
      <w:r w:rsidR="0076074F">
        <w:rPr>
          <w:rFonts w:ascii="Times New Roman" w:hAnsi="Times New Roman"/>
          <w:sz w:val="28"/>
          <w:szCs w:val="28"/>
        </w:rPr>
        <w:t>ю</w:t>
      </w:r>
      <w:r w:rsidR="00C04BDC" w:rsidRPr="00E330CA">
        <w:rPr>
          <w:rFonts w:ascii="Times New Roman" w:hAnsi="Times New Roman"/>
          <w:sz w:val="28"/>
          <w:szCs w:val="28"/>
        </w:rPr>
        <w:t xml:space="preserve"> качества жизни пожилых людей.</w:t>
      </w:r>
    </w:p>
    <w:p w:rsidR="00A64EA2" w:rsidRPr="00926BA0" w:rsidRDefault="00A64EA2" w:rsidP="00A64EA2">
      <w:pPr>
        <w:pStyle w:val="a3"/>
        <w:spacing w:before="0" w:beforeAutospacing="0" w:after="0" w:afterAutospacing="0"/>
        <w:ind w:firstLine="851"/>
        <w:jc w:val="both"/>
        <w:rPr>
          <w:rFonts w:eastAsiaTheme="minorHAnsi"/>
          <w:sz w:val="28"/>
          <w:szCs w:val="28"/>
          <w:lang w:eastAsia="en-US"/>
        </w:rPr>
      </w:pPr>
      <w:r w:rsidRPr="00667329">
        <w:rPr>
          <w:sz w:val="28"/>
          <w:szCs w:val="28"/>
        </w:rPr>
        <w:t xml:space="preserve">В 2019 году </w:t>
      </w:r>
      <w:r w:rsidR="00B85255" w:rsidRPr="00B85255">
        <w:rPr>
          <w:sz w:val="28"/>
          <w:szCs w:val="28"/>
        </w:rPr>
        <w:t xml:space="preserve">социальные </w:t>
      </w:r>
      <w:r w:rsidRPr="00B85255">
        <w:rPr>
          <w:sz w:val="28"/>
          <w:szCs w:val="28"/>
        </w:rPr>
        <w:t>расходы бюджета</w:t>
      </w:r>
      <w:r w:rsidR="00B85255" w:rsidRPr="00B85255">
        <w:rPr>
          <w:sz w:val="28"/>
          <w:szCs w:val="28"/>
        </w:rPr>
        <w:t>, в том числе</w:t>
      </w:r>
      <w:r w:rsidRPr="00B85255">
        <w:rPr>
          <w:sz w:val="28"/>
          <w:szCs w:val="28"/>
        </w:rPr>
        <w:t xml:space="preserve"> предоставление мер социальной поддержки жителям Алтайского края</w:t>
      </w:r>
      <w:r w:rsidR="00B85255" w:rsidRPr="00B85255">
        <w:rPr>
          <w:sz w:val="28"/>
          <w:szCs w:val="28"/>
        </w:rPr>
        <w:t>,</w:t>
      </w:r>
      <w:r w:rsidRPr="00B85255">
        <w:rPr>
          <w:sz w:val="28"/>
          <w:szCs w:val="28"/>
        </w:rPr>
        <w:t xml:space="preserve"> составили более 22 </w:t>
      </w:r>
      <w:r w:rsidR="008E2C97">
        <w:rPr>
          <w:sz w:val="28"/>
          <w:szCs w:val="28"/>
        </w:rPr>
        <w:t xml:space="preserve">млрд </w:t>
      </w:r>
      <w:r w:rsidRPr="00B85255">
        <w:rPr>
          <w:sz w:val="28"/>
          <w:szCs w:val="28"/>
        </w:rPr>
        <w:t xml:space="preserve"> рублей. Более 700 тыс граждан воспользовались мерами социальной</w:t>
      </w:r>
      <w:r w:rsidRPr="00667329">
        <w:rPr>
          <w:sz w:val="28"/>
          <w:szCs w:val="28"/>
        </w:rPr>
        <w:t xml:space="preserve"> поддержки. </w:t>
      </w:r>
      <w:r w:rsidRPr="00667329">
        <w:rPr>
          <w:rFonts w:eastAsiaTheme="minorEastAsia"/>
          <w:sz w:val="28"/>
          <w:szCs w:val="28"/>
        </w:rPr>
        <w:t xml:space="preserve">Около 30 тыс семей получили государственную поддержку при рождении первых, третьих и последующих детей. </w:t>
      </w:r>
      <w:r w:rsidRPr="00667329">
        <w:rPr>
          <w:sz w:val="28"/>
          <w:szCs w:val="28"/>
        </w:rPr>
        <w:t xml:space="preserve">С целью повышения доступности социальных услуг на территории </w:t>
      </w:r>
      <w:r w:rsidRPr="00667329">
        <w:rPr>
          <w:sz w:val="28"/>
          <w:szCs w:val="28"/>
        </w:rPr>
        <w:lastRenderedPageBreak/>
        <w:t xml:space="preserve">Алтайского края </w:t>
      </w:r>
      <w:r>
        <w:rPr>
          <w:sz w:val="28"/>
          <w:szCs w:val="28"/>
        </w:rPr>
        <w:t xml:space="preserve">организована </w:t>
      </w:r>
      <w:r w:rsidRPr="00667329">
        <w:rPr>
          <w:sz w:val="28"/>
          <w:szCs w:val="28"/>
        </w:rPr>
        <w:t>работа мобильны</w:t>
      </w:r>
      <w:r>
        <w:rPr>
          <w:sz w:val="28"/>
          <w:szCs w:val="28"/>
        </w:rPr>
        <w:t>х</w:t>
      </w:r>
      <w:r w:rsidRPr="00667329">
        <w:rPr>
          <w:sz w:val="28"/>
          <w:szCs w:val="28"/>
        </w:rPr>
        <w:t xml:space="preserve"> бригад. </w:t>
      </w:r>
      <w:r w:rsidRPr="00667329">
        <w:rPr>
          <w:rFonts w:eastAsiaTheme="minorEastAsia"/>
          <w:sz w:val="28"/>
          <w:szCs w:val="28"/>
        </w:rPr>
        <w:t xml:space="preserve"> Приобретены 18 автомобилей для доставки лиц старшего </w:t>
      </w:r>
      <w:r w:rsidRPr="00E330CA">
        <w:rPr>
          <w:rFonts w:eastAsiaTheme="minorEastAsia"/>
          <w:sz w:val="28"/>
          <w:szCs w:val="28"/>
        </w:rPr>
        <w:t xml:space="preserve">возраста в медицинские организации. </w:t>
      </w:r>
      <w:r>
        <w:rPr>
          <w:sz w:val="28"/>
          <w:szCs w:val="28"/>
        </w:rPr>
        <w:t>З</w:t>
      </w:r>
      <w:r w:rsidRPr="00E330CA">
        <w:rPr>
          <w:sz w:val="28"/>
          <w:szCs w:val="28"/>
        </w:rPr>
        <w:t xml:space="preserve">авершено строительство нового корпуса реабилитационного центра «Журавлики». </w:t>
      </w:r>
      <w:r w:rsidRPr="009B1AC9">
        <w:rPr>
          <w:sz w:val="28"/>
          <w:szCs w:val="28"/>
        </w:rPr>
        <w:t xml:space="preserve">В сравнении с 2018 годом финансирование </w:t>
      </w:r>
      <w:r w:rsidRPr="00E330CA">
        <w:rPr>
          <w:sz w:val="28"/>
          <w:szCs w:val="28"/>
        </w:rPr>
        <w:t>социально ориентированны</w:t>
      </w:r>
      <w:r>
        <w:rPr>
          <w:sz w:val="28"/>
          <w:szCs w:val="28"/>
        </w:rPr>
        <w:t>х</w:t>
      </w:r>
      <w:r w:rsidRPr="00E330CA">
        <w:rPr>
          <w:sz w:val="28"/>
          <w:szCs w:val="28"/>
        </w:rPr>
        <w:t xml:space="preserve"> некоммерчески</w:t>
      </w:r>
      <w:r>
        <w:rPr>
          <w:sz w:val="28"/>
          <w:szCs w:val="28"/>
        </w:rPr>
        <w:t>х</w:t>
      </w:r>
      <w:r w:rsidRPr="00E330CA">
        <w:rPr>
          <w:sz w:val="28"/>
          <w:szCs w:val="28"/>
        </w:rPr>
        <w:t xml:space="preserve"> организаци</w:t>
      </w:r>
      <w:r>
        <w:rPr>
          <w:sz w:val="28"/>
          <w:szCs w:val="28"/>
        </w:rPr>
        <w:t>й</w:t>
      </w:r>
      <w:r w:rsidRPr="009B1AC9">
        <w:rPr>
          <w:sz w:val="28"/>
          <w:szCs w:val="28"/>
        </w:rPr>
        <w:t xml:space="preserve"> </w:t>
      </w:r>
      <w:r>
        <w:rPr>
          <w:sz w:val="28"/>
          <w:szCs w:val="28"/>
        </w:rPr>
        <w:t>возросло</w:t>
      </w:r>
      <w:r w:rsidRPr="009B1AC9">
        <w:rPr>
          <w:sz w:val="28"/>
          <w:szCs w:val="28"/>
        </w:rPr>
        <w:t xml:space="preserve"> в 2,5 раза</w:t>
      </w:r>
      <w:r>
        <w:rPr>
          <w:sz w:val="28"/>
          <w:szCs w:val="28"/>
        </w:rPr>
        <w:t>, что позволило</w:t>
      </w:r>
      <w:r w:rsidRPr="00E330CA">
        <w:rPr>
          <w:sz w:val="28"/>
          <w:szCs w:val="28"/>
        </w:rPr>
        <w:t xml:space="preserve"> </w:t>
      </w:r>
      <w:r>
        <w:rPr>
          <w:sz w:val="28"/>
          <w:szCs w:val="28"/>
        </w:rPr>
        <w:t>у</w:t>
      </w:r>
      <w:r w:rsidRPr="00E330CA">
        <w:rPr>
          <w:sz w:val="28"/>
          <w:szCs w:val="28"/>
        </w:rPr>
        <w:t>величи</w:t>
      </w:r>
      <w:r>
        <w:rPr>
          <w:sz w:val="28"/>
          <w:szCs w:val="28"/>
        </w:rPr>
        <w:t>т</w:t>
      </w:r>
      <w:r w:rsidRPr="00E330CA">
        <w:rPr>
          <w:sz w:val="28"/>
          <w:szCs w:val="28"/>
        </w:rPr>
        <w:t xml:space="preserve">ь количество </w:t>
      </w:r>
      <w:r>
        <w:rPr>
          <w:sz w:val="28"/>
          <w:szCs w:val="28"/>
        </w:rPr>
        <w:t>предоставляемых ими социальных услуг</w:t>
      </w:r>
      <w:r w:rsidRPr="00E330CA">
        <w:rPr>
          <w:sz w:val="28"/>
          <w:szCs w:val="28"/>
        </w:rPr>
        <w:t xml:space="preserve">. </w:t>
      </w:r>
      <w:r w:rsidRPr="00E330CA">
        <w:rPr>
          <w:rFonts w:eastAsiaTheme="minorHAnsi"/>
          <w:sz w:val="28"/>
          <w:szCs w:val="28"/>
          <w:lang w:eastAsia="en-US"/>
        </w:rPr>
        <w:t>Реализован комплекс мероприятий, направленных на создание достойных условий жизни для  ветеранов Великой Отечественной войн</w:t>
      </w:r>
      <w:r w:rsidRPr="00926BA0">
        <w:rPr>
          <w:rFonts w:eastAsiaTheme="minorHAnsi"/>
          <w:sz w:val="28"/>
          <w:szCs w:val="28"/>
          <w:lang w:eastAsia="en-US"/>
        </w:rPr>
        <w:t>ы.</w:t>
      </w:r>
    </w:p>
    <w:p w:rsidR="00C04BDC" w:rsidRPr="00CF03B5" w:rsidRDefault="0022127F" w:rsidP="00E330CA">
      <w:pPr>
        <w:spacing w:after="0" w:line="240" w:lineRule="auto"/>
        <w:ind w:firstLine="709"/>
        <w:jc w:val="both"/>
        <w:rPr>
          <w:rFonts w:ascii="Times New Roman" w:hAnsi="Times New Roman"/>
          <w:sz w:val="28"/>
          <w:szCs w:val="28"/>
        </w:rPr>
      </w:pPr>
      <w:r w:rsidRPr="0022127F">
        <w:rPr>
          <w:rFonts w:ascii="Times New Roman" w:eastAsia="Times New Roman" w:hAnsi="Times New Roman"/>
          <w:sz w:val="28"/>
          <w:szCs w:val="28"/>
          <w:lang w:eastAsia="ru-RU"/>
        </w:rPr>
        <w:t xml:space="preserve">Продолжена работа по развитию инфраструктуры и укреплению материально-технической базы медицинских организаций, совершенствованию схем маршрутизации пациентов с учетом трехуровневой системы оказания медицинской помощи. </w:t>
      </w:r>
      <w:r w:rsidR="00112507" w:rsidRPr="007155FC">
        <w:rPr>
          <w:rFonts w:ascii="Times New Roman" w:hAnsi="Times New Roman"/>
          <w:sz w:val="28"/>
          <w:szCs w:val="28"/>
        </w:rPr>
        <w:t>Введены в эксплуатацию 17</w:t>
      </w:r>
      <w:r w:rsidR="00112507" w:rsidRPr="007155FC">
        <w:rPr>
          <w:rFonts w:ascii="Times New Roman" w:hAnsi="Times New Roman"/>
          <w:sz w:val="28"/>
          <w:szCs w:val="28"/>
          <w:lang w:val="en-US"/>
        </w:rPr>
        <w:t> </w:t>
      </w:r>
      <w:r w:rsidR="00112507" w:rsidRPr="007155FC">
        <w:rPr>
          <w:rFonts w:ascii="Times New Roman" w:hAnsi="Times New Roman"/>
          <w:sz w:val="28"/>
          <w:szCs w:val="28"/>
        </w:rPr>
        <w:t>ФАПов.</w:t>
      </w:r>
      <w:r w:rsidR="00112507" w:rsidRPr="007155FC">
        <w:rPr>
          <w:rFonts w:ascii="Times New Roman" w:eastAsia="Times New Roman" w:hAnsi="Times New Roman"/>
          <w:sz w:val="28"/>
          <w:szCs w:val="28"/>
          <w:lang w:eastAsia="ru-RU"/>
        </w:rPr>
        <w:t xml:space="preserve"> </w:t>
      </w:r>
      <w:r w:rsidR="007155FC" w:rsidRPr="007155FC">
        <w:rPr>
          <w:rFonts w:ascii="Times New Roman" w:hAnsi="Times New Roman"/>
          <w:sz w:val="28"/>
          <w:szCs w:val="28"/>
        </w:rPr>
        <w:t xml:space="preserve">Начато строительство поликлинического отделения Алтайской ЦРБ, новой поликлиники в Барнауле, подготовлена ПСД на строительство поликлиник в с. Советское и с. Ребриха.  </w:t>
      </w:r>
      <w:r w:rsidR="00C04BDC" w:rsidRPr="007155FC">
        <w:rPr>
          <w:rFonts w:ascii="Times New Roman" w:hAnsi="Times New Roman"/>
          <w:sz w:val="28"/>
          <w:szCs w:val="28"/>
        </w:rPr>
        <w:t>Проведен ремонт 17 детских поликлиник и поликлинических отделений</w:t>
      </w:r>
      <w:r w:rsidR="00C04BDC" w:rsidRPr="0022127F">
        <w:rPr>
          <w:rFonts w:ascii="Times New Roman" w:hAnsi="Times New Roman"/>
          <w:sz w:val="28"/>
          <w:szCs w:val="28"/>
        </w:rPr>
        <w:t xml:space="preserve">.  </w:t>
      </w:r>
      <w:r w:rsidRPr="0022127F">
        <w:rPr>
          <w:rFonts w:ascii="Times New Roman" w:hAnsi="Times New Roman"/>
          <w:sz w:val="28"/>
          <w:szCs w:val="28"/>
        </w:rPr>
        <w:t xml:space="preserve">Проводятся работы по изменению </w:t>
      </w:r>
      <w:r w:rsidRPr="0022127F">
        <w:rPr>
          <w:rFonts w:ascii="Times New Roman" w:eastAsia="Times New Roman" w:hAnsi="Times New Roman"/>
          <w:sz w:val="28"/>
          <w:szCs w:val="28"/>
          <w:lang w:eastAsia="ru-RU"/>
        </w:rPr>
        <w:t>формата и принципов</w:t>
      </w:r>
      <w:r w:rsidRPr="0022127F">
        <w:rPr>
          <w:rFonts w:ascii="Times New Roman" w:hAnsi="Times New Roman"/>
          <w:sz w:val="28"/>
          <w:szCs w:val="28"/>
        </w:rPr>
        <w:t xml:space="preserve"> </w:t>
      </w:r>
      <w:r w:rsidR="00C04BDC" w:rsidRPr="0022127F">
        <w:rPr>
          <w:rFonts w:ascii="Times New Roman" w:eastAsia="Times New Roman" w:hAnsi="Times New Roman"/>
          <w:sz w:val="28"/>
          <w:szCs w:val="28"/>
          <w:lang w:eastAsia="ru-RU"/>
        </w:rPr>
        <w:t xml:space="preserve">работы межрайонных </w:t>
      </w:r>
      <w:r w:rsidR="008E2C97">
        <w:rPr>
          <w:rFonts w:ascii="Times New Roman" w:eastAsia="Times New Roman" w:hAnsi="Times New Roman"/>
          <w:sz w:val="28"/>
          <w:szCs w:val="28"/>
          <w:lang w:eastAsia="ru-RU"/>
        </w:rPr>
        <w:t xml:space="preserve">медицинских </w:t>
      </w:r>
      <w:r w:rsidR="00C04BDC" w:rsidRPr="0022127F">
        <w:rPr>
          <w:rFonts w:ascii="Times New Roman" w:eastAsia="Times New Roman" w:hAnsi="Times New Roman"/>
          <w:sz w:val="28"/>
          <w:szCs w:val="28"/>
          <w:lang w:eastAsia="ru-RU"/>
        </w:rPr>
        <w:t>центров в Бийске, Рубцовске, Алейске, Славгороде, Камне-на-Оби и Заринске.</w:t>
      </w:r>
      <w:r w:rsidR="008E77F0" w:rsidRPr="0022127F">
        <w:rPr>
          <w:rFonts w:ascii="Times New Roman" w:eastAsia="Times New Roman" w:hAnsi="Times New Roman"/>
          <w:sz w:val="28"/>
          <w:szCs w:val="28"/>
          <w:lang w:eastAsia="ru-RU"/>
        </w:rPr>
        <w:t xml:space="preserve"> </w:t>
      </w:r>
      <w:r w:rsidR="00CF03B5" w:rsidRPr="00CF03B5">
        <w:rPr>
          <w:rFonts w:ascii="Times New Roman" w:eastAsia="Times New Roman" w:hAnsi="Times New Roman"/>
          <w:sz w:val="28"/>
          <w:szCs w:val="28"/>
          <w:lang w:eastAsia="ru-RU"/>
        </w:rPr>
        <w:t xml:space="preserve">На все межрайонные центры разработана проектно-сметная документация. </w:t>
      </w:r>
      <w:r w:rsidR="008E77F0" w:rsidRPr="00CF03B5">
        <w:rPr>
          <w:rFonts w:ascii="Times New Roman" w:eastAsia="Times New Roman" w:hAnsi="Times New Roman"/>
          <w:sz w:val="28"/>
          <w:szCs w:val="28"/>
          <w:lang w:eastAsia="ru-RU"/>
        </w:rPr>
        <w:t xml:space="preserve">Завершено создание единой диспетчерской скорой медицинской помощи на базе КГБУЗ «Станция скорой медицинской помощи, г. Барнаул». </w:t>
      </w:r>
      <w:r w:rsidR="009247FB" w:rsidRPr="00CF03B5">
        <w:rPr>
          <w:rFonts w:ascii="Times New Roman" w:hAnsi="Times New Roman"/>
          <w:sz w:val="28"/>
          <w:szCs w:val="28"/>
        </w:rPr>
        <w:t xml:space="preserve">Открыт центр амбулаторной онкологической помощи. </w:t>
      </w:r>
      <w:r w:rsidR="0061721A" w:rsidRPr="00CF03B5">
        <w:rPr>
          <w:rFonts w:ascii="Times New Roman" w:hAnsi="Times New Roman"/>
          <w:sz w:val="28"/>
          <w:szCs w:val="28"/>
        </w:rPr>
        <w:t>На переоснащение сети региональных медицинских организаций, оказывающих помощь онкологическим</w:t>
      </w:r>
      <w:r w:rsidR="0061721A" w:rsidRPr="00667329">
        <w:rPr>
          <w:rFonts w:ascii="Times New Roman" w:hAnsi="Times New Roman"/>
          <w:sz w:val="28"/>
          <w:szCs w:val="28"/>
        </w:rPr>
        <w:t xml:space="preserve"> больным, в 2019 году </w:t>
      </w:r>
      <w:r w:rsidR="00136033" w:rsidRPr="00667329">
        <w:rPr>
          <w:rFonts w:ascii="Times New Roman" w:hAnsi="Times New Roman"/>
          <w:sz w:val="28"/>
          <w:szCs w:val="28"/>
        </w:rPr>
        <w:t>направлено</w:t>
      </w:r>
      <w:r w:rsidR="0061721A" w:rsidRPr="00667329">
        <w:rPr>
          <w:rFonts w:ascii="Times New Roman" w:hAnsi="Times New Roman"/>
          <w:sz w:val="28"/>
          <w:szCs w:val="28"/>
        </w:rPr>
        <w:t xml:space="preserve"> более 640</w:t>
      </w:r>
      <w:r w:rsidR="00136033" w:rsidRPr="00667329">
        <w:rPr>
          <w:rFonts w:ascii="Times New Roman" w:hAnsi="Times New Roman"/>
          <w:sz w:val="28"/>
          <w:szCs w:val="28"/>
          <w:lang w:val="en-US"/>
        </w:rPr>
        <w:t> </w:t>
      </w:r>
      <w:r w:rsidR="0061721A" w:rsidRPr="00667329">
        <w:rPr>
          <w:rFonts w:ascii="Times New Roman" w:hAnsi="Times New Roman"/>
          <w:sz w:val="28"/>
          <w:szCs w:val="28"/>
        </w:rPr>
        <w:t>млн</w:t>
      </w:r>
      <w:r w:rsidR="00136033" w:rsidRPr="00667329">
        <w:rPr>
          <w:rFonts w:ascii="Times New Roman" w:hAnsi="Times New Roman"/>
          <w:sz w:val="28"/>
          <w:szCs w:val="28"/>
          <w:lang w:val="en-US"/>
        </w:rPr>
        <w:t> </w:t>
      </w:r>
      <w:r w:rsidR="0061721A" w:rsidRPr="00667329">
        <w:rPr>
          <w:rFonts w:ascii="Times New Roman" w:hAnsi="Times New Roman"/>
          <w:sz w:val="28"/>
          <w:szCs w:val="28"/>
        </w:rPr>
        <w:t>рублей.</w:t>
      </w:r>
      <w:r w:rsidR="00541AF1" w:rsidRPr="00667329">
        <w:rPr>
          <w:rFonts w:ascii="Times New Roman" w:eastAsia="Times New Roman" w:hAnsi="Times New Roman"/>
          <w:sz w:val="28"/>
          <w:szCs w:val="28"/>
          <w:lang w:eastAsia="ru-RU"/>
        </w:rPr>
        <w:t xml:space="preserve"> </w:t>
      </w:r>
      <w:r w:rsidR="00A64EA2">
        <w:rPr>
          <w:rFonts w:ascii="Times New Roman" w:hAnsi="Times New Roman"/>
          <w:sz w:val="28"/>
          <w:szCs w:val="28"/>
        </w:rPr>
        <w:t>Осуществлялся комплекс мероприятий по</w:t>
      </w:r>
      <w:r w:rsidR="00541AF1" w:rsidRPr="00667329">
        <w:rPr>
          <w:rFonts w:ascii="Times New Roman" w:hAnsi="Times New Roman"/>
          <w:sz w:val="28"/>
          <w:szCs w:val="28"/>
        </w:rPr>
        <w:t xml:space="preserve"> ранней диагностике и профилактике болезней, в том числе выявлению факторов риска развития заболеваний, формированию у жителей края мотивации к ведению здорового образа жизни</w:t>
      </w:r>
      <w:r w:rsidR="00541AF1" w:rsidRPr="007155FC">
        <w:rPr>
          <w:rFonts w:ascii="Times New Roman" w:hAnsi="Times New Roman"/>
          <w:sz w:val="28"/>
          <w:szCs w:val="28"/>
        </w:rPr>
        <w:t xml:space="preserve">. </w:t>
      </w:r>
      <w:r w:rsidR="00112507" w:rsidRPr="0022127F">
        <w:rPr>
          <w:rFonts w:ascii="Times New Roman" w:eastAsia="Times New Roman" w:hAnsi="Times New Roman"/>
          <w:sz w:val="28"/>
          <w:szCs w:val="28"/>
          <w:lang w:eastAsia="ru-RU"/>
        </w:rPr>
        <w:t xml:space="preserve">Реализуется комплекс </w:t>
      </w:r>
      <w:r w:rsidR="00112507" w:rsidRPr="007155FC">
        <w:rPr>
          <w:rFonts w:ascii="Times New Roman" w:eastAsia="Times New Roman" w:hAnsi="Times New Roman"/>
          <w:sz w:val="28"/>
          <w:szCs w:val="28"/>
          <w:lang w:eastAsia="ru-RU"/>
        </w:rPr>
        <w:t xml:space="preserve">мер по устранению кадрового дефицита. </w:t>
      </w:r>
      <w:r w:rsidR="00CF03B5" w:rsidRPr="00CF03B5">
        <w:rPr>
          <w:rFonts w:ascii="Times New Roman" w:hAnsi="Times New Roman"/>
          <w:color w:val="000000"/>
          <w:sz w:val="28"/>
          <w:szCs w:val="28"/>
          <w:lang w:bidi="ru-RU"/>
        </w:rPr>
        <w:t>По программе «Земский доктор/сельский фельдшер»</w:t>
      </w:r>
      <w:r w:rsidRPr="00CF03B5">
        <w:rPr>
          <w:rFonts w:ascii="Times New Roman" w:hAnsi="Times New Roman"/>
          <w:sz w:val="28"/>
          <w:szCs w:val="28"/>
          <w:lang w:bidi="ru-RU"/>
        </w:rPr>
        <w:t xml:space="preserve"> </w:t>
      </w:r>
      <w:r w:rsidR="00541AF1" w:rsidRPr="00CF03B5">
        <w:rPr>
          <w:rFonts w:ascii="Times New Roman" w:hAnsi="Times New Roman"/>
          <w:sz w:val="28"/>
          <w:szCs w:val="28"/>
          <w:lang w:bidi="ru-RU"/>
        </w:rPr>
        <w:t xml:space="preserve">в 2019 году </w:t>
      </w:r>
      <w:r w:rsidR="00541AF1" w:rsidRPr="00CF03B5">
        <w:rPr>
          <w:rFonts w:ascii="Times New Roman" w:hAnsi="Times New Roman"/>
          <w:sz w:val="28"/>
          <w:szCs w:val="28"/>
        </w:rPr>
        <w:t>единовременные компенсационные выплаты получили 70 врачей и 40 фельдшеров.</w:t>
      </w:r>
      <w:r w:rsidR="00112507">
        <w:rPr>
          <w:rFonts w:ascii="Times New Roman" w:hAnsi="Times New Roman"/>
          <w:sz w:val="28"/>
          <w:szCs w:val="28"/>
        </w:rPr>
        <w:t xml:space="preserve"> </w:t>
      </w:r>
    </w:p>
    <w:p w:rsidR="00926BA0" w:rsidRPr="00926BA0" w:rsidRDefault="00926BA0" w:rsidP="00926BA0">
      <w:pPr>
        <w:spacing w:after="0" w:line="240" w:lineRule="auto"/>
        <w:ind w:firstLine="709"/>
        <w:jc w:val="both"/>
        <w:rPr>
          <w:rFonts w:ascii="Times New Roman" w:eastAsiaTheme="minorHAnsi" w:hAnsi="Times New Roman"/>
          <w:sz w:val="28"/>
          <w:szCs w:val="28"/>
        </w:rPr>
      </w:pPr>
      <w:r w:rsidRPr="00CF03B5">
        <w:rPr>
          <w:rFonts w:ascii="Times New Roman" w:eastAsiaTheme="minorHAnsi" w:hAnsi="Times New Roman"/>
          <w:sz w:val="28"/>
          <w:szCs w:val="28"/>
        </w:rPr>
        <w:t>В 2019 году продолжена работа по улучшению материально-технической базы учреждений образования, повышению</w:t>
      </w:r>
      <w:r w:rsidRPr="00926BA0">
        <w:rPr>
          <w:rFonts w:ascii="Times New Roman" w:eastAsiaTheme="minorHAnsi" w:hAnsi="Times New Roman"/>
          <w:sz w:val="28"/>
          <w:szCs w:val="28"/>
        </w:rPr>
        <w:t xml:space="preserve"> доступности образовательных услуг, развитию единой образовательной информационной среды, формированию системы непрерывного образования. В дошкольных учреждениях создано 2515 мест. В общеобразовательных организациях за счет строительства новых школ создано 940 новых мест. Осуществлялся ремонт дошкольных и общеобразовательных учреждений, спортивных залов сельских школ. Школьный автопарк пополнился 72 новыми специализированными автобусами для перевозки учащихся. Бесплатным двухразовым горячим питанием обеспечены дети с ограниченными возможностями здоровья. В регионе внедрена система персонифицированного дополнительного образования детей. Первый мобильный технопарк «Кванториум» начал работу с детьми из отдаленных </w:t>
      </w:r>
      <w:r w:rsidRPr="00926BA0">
        <w:rPr>
          <w:rFonts w:ascii="Times New Roman" w:eastAsiaTheme="minorHAnsi" w:hAnsi="Times New Roman"/>
          <w:sz w:val="28"/>
          <w:szCs w:val="28"/>
        </w:rPr>
        <w:lastRenderedPageBreak/>
        <w:t xml:space="preserve">районов края. При поддержке Агентства стратегических инициатив реализован пилотный проект «Кадры будущего для регионов», где наставниками для школьников и студентов выступили представители ведущих предприятий и организаций региона. Решались задачи по оснащению учреждений среднего профессионального образования современной техникой и оборудованием, созданию мастерских и центров проведения демонстрационного экзамена, аккредитации специализированных центров компетенций. Продолжена планомерная работа по улучшению кадрового потенциала отрасли, повышению профессиональной компетентности управленческих и педагогических работников. </w:t>
      </w:r>
    </w:p>
    <w:p w:rsidR="009043F2" w:rsidRPr="00E330CA" w:rsidRDefault="004C6C44" w:rsidP="004C6C44">
      <w:pPr>
        <w:spacing w:after="0" w:line="240" w:lineRule="auto"/>
        <w:ind w:firstLine="709"/>
        <w:jc w:val="both"/>
        <w:rPr>
          <w:rFonts w:ascii="Times New Roman" w:hAnsi="Times New Roman"/>
          <w:sz w:val="28"/>
          <w:szCs w:val="28"/>
        </w:rPr>
      </w:pPr>
      <w:r>
        <w:rPr>
          <w:rFonts w:ascii="Times New Roman" w:hAnsi="Times New Roman"/>
          <w:sz w:val="28"/>
          <w:szCs w:val="28"/>
        </w:rPr>
        <w:t>В</w:t>
      </w:r>
      <w:r w:rsidR="002F6313" w:rsidRPr="007F636B">
        <w:rPr>
          <w:rFonts w:ascii="Times New Roman" w:hAnsi="Times New Roman"/>
          <w:sz w:val="28"/>
          <w:szCs w:val="28"/>
        </w:rPr>
        <w:t xml:space="preserve"> </w:t>
      </w:r>
      <w:r w:rsidRPr="004C6C44">
        <w:rPr>
          <w:rFonts w:ascii="Times New Roman" w:hAnsi="Times New Roman"/>
          <w:sz w:val="28"/>
          <w:szCs w:val="28"/>
        </w:rPr>
        <w:t xml:space="preserve">рамках различных программ </w:t>
      </w:r>
      <w:r w:rsidR="00A64EA2" w:rsidRPr="004C6C44">
        <w:rPr>
          <w:rFonts w:ascii="Times New Roman" w:hAnsi="Times New Roman"/>
          <w:sz w:val="28"/>
          <w:szCs w:val="28"/>
        </w:rPr>
        <w:t xml:space="preserve">в </w:t>
      </w:r>
      <w:r w:rsidR="00A64EA2" w:rsidRPr="007F636B">
        <w:rPr>
          <w:rFonts w:ascii="Times New Roman" w:hAnsi="Times New Roman"/>
          <w:sz w:val="28"/>
          <w:szCs w:val="28"/>
        </w:rPr>
        <w:t>201</w:t>
      </w:r>
      <w:r w:rsidR="00A64EA2">
        <w:rPr>
          <w:rFonts w:ascii="Times New Roman" w:hAnsi="Times New Roman"/>
          <w:sz w:val="28"/>
          <w:szCs w:val="28"/>
        </w:rPr>
        <w:t>9</w:t>
      </w:r>
      <w:r w:rsidR="00A64EA2" w:rsidRPr="007F636B">
        <w:rPr>
          <w:rFonts w:ascii="Times New Roman" w:hAnsi="Times New Roman"/>
          <w:sz w:val="28"/>
          <w:szCs w:val="28"/>
        </w:rPr>
        <w:t xml:space="preserve"> году </w:t>
      </w:r>
      <w:r w:rsidRPr="004C6C44">
        <w:rPr>
          <w:rFonts w:ascii="Times New Roman" w:hAnsi="Times New Roman"/>
          <w:sz w:val="28"/>
          <w:szCs w:val="28"/>
        </w:rPr>
        <w:t>проводились работы по строительству и ремонту 94 объект</w:t>
      </w:r>
      <w:r w:rsidR="00AB7775">
        <w:rPr>
          <w:rFonts w:ascii="Times New Roman" w:hAnsi="Times New Roman"/>
          <w:sz w:val="28"/>
          <w:szCs w:val="28"/>
        </w:rPr>
        <w:t>ов</w:t>
      </w:r>
      <w:r w:rsidRPr="004C6C44">
        <w:rPr>
          <w:rFonts w:ascii="Times New Roman" w:hAnsi="Times New Roman"/>
          <w:sz w:val="28"/>
          <w:szCs w:val="28"/>
        </w:rPr>
        <w:t xml:space="preserve"> культуры Алтайского края. </w:t>
      </w:r>
      <w:r>
        <w:rPr>
          <w:rFonts w:ascii="Times New Roman" w:hAnsi="Times New Roman"/>
          <w:sz w:val="28"/>
          <w:szCs w:val="28"/>
        </w:rPr>
        <w:t xml:space="preserve">Продолжены </w:t>
      </w:r>
      <w:r w:rsidRPr="004C6C44">
        <w:rPr>
          <w:rFonts w:ascii="Times New Roman" w:hAnsi="Times New Roman"/>
          <w:sz w:val="28"/>
          <w:szCs w:val="28"/>
        </w:rPr>
        <w:t xml:space="preserve"> работы по реконструкции Алтайского государственного художественного музея в г.</w:t>
      </w:r>
      <w:r>
        <w:rPr>
          <w:rFonts w:ascii="Times New Roman" w:hAnsi="Times New Roman"/>
          <w:sz w:val="28"/>
          <w:szCs w:val="28"/>
        </w:rPr>
        <w:t> </w:t>
      </w:r>
      <w:r w:rsidRPr="004C6C44">
        <w:rPr>
          <w:rFonts w:ascii="Times New Roman" w:hAnsi="Times New Roman"/>
          <w:sz w:val="28"/>
          <w:szCs w:val="28"/>
        </w:rPr>
        <w:t>Барнауле и строительству Алтайского государственного театра кукол «Сказка».</w:t>
      </w:r>
      <w:r>
        <w:rPr>
          <w:rFonts w:ascii="Times New Roman" w:hAnsi="Times New Roman"/>
          <w:sz w:val="28"/>
          <w:szCs w:val="28"/>
        </w:rPr>
        <w:t xml:space="preserve"> </w:t>
      </w:r>
      <w:r w:rsidR="00AB7775">
        <w:rPr>
          <w:rFonts w:ascii="Times New Roman" w:hAnsi="Times New Roman"/>
          <w:sz w:val="28"/>
          <w:szCs w:val="28"/>
        </w:rPr>
        <w:t>К</w:t>
      </w:r>
      <w:r w:rsidR="00AD7995" w:rsidRPr="00E330CA">
        <w:rPr>
          <w:rFonts w:ascii="Times New Roman" w:hAnsi="Times New Roman"/>
          <w:sz w:val="28"/>
          <w:szCs w:val="28"/>
        </w:rPr>
        <w:t xml:space="preserve">апитально </w:t>
      </w:r>
      <w:r w:rsidR="00AB7775">
        <w:rPr>
          <w:rFonts w:ascii="Times New Roman" w:hAnsi="Times New Roman"/>
          <w:sz w:val="28"/>
          <w:szCs w:val="28"/>
        </w:rPr>
        <w:t>от</w:t>
      </w:r>
      <w:r w:rsidR="00AD7995" w:rsidRPr="00E330CA">
        <w:rPr>
          <w:rFonts w:ascii="Times New Roman" w:hAnsi="Times New Roman"/>
          <w:sz w:val="28"/>
          <w:szCs w:val="28"/>
        </w:rPr>
        <w:t>ремонт</w:t>
      </w:r>
      <w:r w:rsidR="00AB7775">
        <w:rPr>
          <w:rFonts w:ascii="Times New Roman" w:hAnsi="Times New Roman"/>
          <w:sz w:val="28"/>
          <w:szCs w:val="28"/>
        </w:rPr>
        <w:t>ирован</w:t>
      </w:r>
      <w:r w:rsidR="00AD7995" w:rsidRPr="00E330CA">
        <w:rPr>
          <w:rFonts w:ascii="Times New Roman" w:hAnsi="Times New Roman"/>
          <w:sz w:val="28"/>
          <w:szCs w:val="28"/>
        </w:rPr>
        <w:t xml:space="preserve"> </w:t>
      </w:r>
      <w:r w:rsidR="009043F2" w:rsidRPr="00E330CA">
        <w:rPr>
          <w:rFonts w:ascii="Times New Roman" w:hAnsi="Times New Roman"/>
          <w:sz w:val="28"/>
          <w:szCs w:val="28"/>
        </w:rPr>
        <w:t xml:space="preserve">Рубцовский драматический театр. </w:t>
      </w:r>
      <w:r w:rsidR="00AB7775">
        <w:rPr>
          <w:rFonts w:ascii="Times New Roman" w:hAnsi="Times New Roman"/>
          <w:sz w:val="28"/>
          <w:szCs w:val="28"/>
        </w:rPr>
        <w:t xml:space="preserve">Введен в эксплуатацию </w:t>
      </w:r>
      <w:r w:rsidR="009043F2" w:rsidRPr="00E330CA">
        <w:rPr>
          <w:rFonts w:ascii="Times New Roman" w:hAnsi="Times New Roman"/>
          <w:sz w:val="28"/>
          <w:szCs w:val="28"/>
        </w:rPr>
        <w:t xml:space="preserve"> многоквартирн</w:t>
      </w:r>
      <w:r w:rsidR="00AB7775">
        <w:rPr>
          <w:rFonts w:ascii="Times New Roman" w:hAnsi="Times New Roman"/>
          <w:sz w:val="28"/>
          <w:szCs w:val="28"/>
        </w:rPr>
        <w:t>ый</w:t>
      </w:r>
      <w:r w:rsidR="009043F2" w:rsidRPr="00E330CA">
        <w:rPr>
          <w:rFonts w:ascii="Times New Roman" w:hAnsi="Times New Roman"/>
          <w:sz w:val="28"/>
          <w:szCs w:val="28"/>
        </w:rPr>
        <w:t xml:space="preserve"> жило</w:t>
      </w:r>
      <w:r w:rsidR="00AB7775">
        <w:rPr>
          <w:rFonts w:ascii="Times New Roman" w:hAnsi="Times New Roman"/>
          <w:sz w:val="28"/>
          <w:szCs w:val="28"/>
        </w:rPr>
        <w:t>й</w:t>
      </w:r>
      <w:r w:rsidR="009043F2" w:rsidRPr="00E330CA">
        <w:rPr>
          <w:rFonts w:ascii="Times New Roman" w:hAnsi="Times New Roman"/>
          <w:sz w:val="28"/>
          <w:szCs w:val="28"/>
        </w:rPr>
        <w:t xml:space="preserve"> дом для работников культуры в Барнауле.</w:t>
      </w:r>
    </w:p>
    <w:p w:rsidR="00957FCD" w:rsidRPr="00E330CA" w:rsidRDefault="00957FCD" w:rsidP="00E330CA">
      <w:pPr>
        <w:spacing w:after="0" w:line="240" w:lineRule="auto"/>
        <w:ind w:firstLine="709"/>
        <w:jc w:val="both"/>
        <w:rPr>
          <w:rFonts w:ascii="Times New Roman" w:hAnsi="Times New Roman"/>
          <w:color w:val="000000" w:themeColor="text1"/>
          <w:sz w:val="28"/>
          <w:szCs w:val="28"/>
        </w:rPr>
      </w:pPr>
      <w:r w:rsidRPr="00E330CA">
        <w:rPr>
          <w:rFonts w:ascii="Times New Roman" w:hAnsi="Times New Roman"/>
          <w:color w:val="000000" w:themeColor="text1"/>
          <w:sz w:val="28"/>
          <w:szCs w:val="28"/>
        </w:rPr>
        <w:t xml:space="preserve">В 2019 году в Алтайском крае проведено более 800 спортивных мероприятий. </w:t>
      </w:r>
      <w:r w:rsidR="00FB5FC6">
        <w:rPr>
          <w:rFonts w:ascii="Times New Roman" w:hAnsi="Times New Roman"/>
          <w:color w:val="000000" w:themeColor="text1"/>
          <w:sz w:val="28"/>
          <w:szCs w:val="28"/>
        </w:rPr>
        <w:t>Осуществляли</w:t>
      </w:r>
      <w:r w:rsidR="00891690" w:rsidRPr="00891690">
        <w:rPr>
          <w:rFonts w:ascii="Times New Roman" w:hAnsi="Times New Roman"/>
          <w:color w:val="000000" w:themeColor="text1"/>
          <w:sz w:val="28"/>
          <w:szCs w:val="28"/>
        </w:rPr>
        <w:t xml:space="preserve">сь  строительство </w:t>
      </w:r>
      <w:r w:rsidR="00B85255">
        <w:rPr>
          <w:rFonts w:ascii="Times New Roman" w:hAnsi="Times New Roman"/>
          <w:color w:val="000000" w:themeColor="text1"/>
          <w:sz w:val="28"/>
          <w:szCs w:val="28"/>
        </w:rPr>
        <w:t>(</w:t>
      </w:r>
      <w:r w:rsidR="00891690" w:rsidRPr="00891690">
        <w:rPr>
          <w:rFonts w:ascii="Times New Roman" w:hAnsi="Times New Roman"/>
          <w:color w:val="000000" w:themeColor="text1"/>
          <w:sz w:val="28"/>
          <w:szCs w:val="28"/>
        </w:rPr>
        <w:t>реконструкция</w:t>
      </w:r>
      <w:r w:rsidR="00B85255">
        <w:rPr>
          <w:rFonts w:ascii="Times New Roman" w:hAnsi="Times New Roman"/>
          <w:color w:val="000000" w:themeColor="text1"/>
          <w:sz w:val="28"/>
          <w:szCs w:val="28"/>
        </w:rPr>
        <w:t>)</w:t>
      </w:r>
      <w:r w:rsidR="00891690" w:rsidRPr="00891690">
        <w:rPr>
          <w:rFonts w:ascii="Times New Roman" w:hAnsi="Times New Roman"/>
          <w:color w:val="000000" w:themeColor="text1"/>
          <w:sz w:val="28"/>
          <w:szCs w:val="28"/>
        </w:rPr>
        <w:t xml:space="preserve"> </w:t>
      </w:r>
      <w:r w:rsidR="00FB3690">
        <w:rPr>
          <w:rFonts w:ascii="Times New Roman" w:hAnsi="Times New Roman"/>
          <w:color w:val="000000" w:themeColor="text1"/>
          <w:sz w:val="28"/>
          <w:szCs w:val="28"/>
        </w:rPr>
        <w:t xml:space="preserve">и капитальный ремонт </w:t>
      </w:r>
      <w:r w:rsidR="00B85255">
        <w:rPr>
          <w:rFonts w:ascii="Times New Roman" w:hAnsi="Times New Roman"/>
          <w:color w:val="000000" w:themeColor="text1"/>
          <w:sz w:val="28"/>
          <w:szCs w:val="28"/>
        </w:rPr>
        <w:t>1</w:t>
      </w:r>
      <w:r w:rsidR="00292486">
        <w:rPr>
          <w:rFonts w:ascii="Times New Roman" w:hAnsi="Times New Roman"/>
          <w:color w:val="000000" w:themeColor="text1"/>
          <w:sz w:val="28"/>
          <w:szCs w:val="28"/>
        </w:rPr>
        <w:t>4</w:t>
      </w:r>
      <w:r w:rsidR="00AB7775">
        <w:rPr>
          <w:rFonts w:ascii="Times New Roman" w:hAnsi="Times New Roman"/>
          <w:color w:val="000000" w:themeColor="text1"/>
          <w:sz w:val="28"/>
          <w:szCs w:val="28"/>
        </w:rPr>
        <w:t xml:space="preserve"> </w:t>
      </w:r>
      <w:r w:rsidR="00891690" w:rsidRPr="00891690">
        <w:rPr>
          <w:rFonts w:ascii="Times New Roman" w:hAnsi="Times New Roman"/>
          <w:color w:val="000000" w:themeColor="text1"/>
          <w:sz w:val="28"/>
          <w:szCs w:val="28"/>
        </w:rPr>
        <w:t>спортивных объектов</w:t>
      </w:r>
      <w:r w:rsidR="00AB7775">
        <w:rPr>
          <w:rFonts w:ascii="Times New Roman" w:hAnsi="Times New Roman"/>
          <w:color w:val="000000" w:themeColor="text1"/>
          <w:sz w:val="28"/>
          <w:szCs w:val="28"/>
        </w:rPr>
        <w:t xml:space="preserve">, </w:t>
      </w:r>
      <w:r w:rsidRPr="00E330CA">
        <w:rPr>
          <w:rFonts w:ascii="Times New Roman" w:hAnsi="Times New Roman"/>
          <w:color w:val="000000" w:themeColor="text1"/>
          <w:sz w:val="28"/>
          <w:szCs w:val="28"/>
        </w:rPr>
        <w:t xml:space="preserve">начато строительство обводного канала. </w:t>
      </w:r>
      <w:r w:rsidR="00BD08FF">
        <w:rPr>
          <w:rFonts w:ascii="Times New Roman" w:hAnsi="Times New Roman"/>
          <w:color w:val="000000" w:themeColor="text1"/>
          <w:sz w:val="28"/>
          <w:szCs w:val="28"/>
        </w:rPr>
        <w:t>О</w:t>
      </w:r>
      <w:r w:rsidR="00BD08FF" w:rsidRPr="00215697">
        <w:rPr>
          <w:rFonts w:ascii="Times New Roman" w:hAnsi="Times New Roman"/>
          <w:sz w:val="28"/>
          <w:szCs w:val="28"/>
        </w:rPr>
        <w:t>борудование для создания ма</w:t>
      </w:r>
      <w:r w:rsidR="00BD08FF">
        <w:rPr>
          <w:rFonts w:ascii="Times New Roman" w:hAnsi="Times New Roman"/>
          <w:sz w:val="28"/>
          <w:szCs w:val="28"/>
        </w:rPr>
        <w:t>лых спортивных площадок п</w:t>
      </w:r>
      <w:r w:rsidR="00BD08FF" w:rsidRPr="00215697">
        <w:rPr>
          <w:rFonts w:ascii="Times New Roman" w:hAnsi="Times New Roman"/>
          <w:sz w:val="28"/>
          <w:szCs w:val="28"/>
        </w:rPr>
        <w:t xml:space="preserve">оставлено </w:t>
      </w:r>
      <w:r w:rsidR="00BD08FF">
        <w:rPr>
          <w:rFonts w:ascii="Times New Roman" w:hAnsi="Times New Roman"/>
          <w:sz w:val="28"/>
          <w:szCs w:val="28"/>
        </w:rPr>
        <w:t xml:space="preserve">в 25 </w:t>
      </w:r>
      <w:r w:rsidR="00BD08FF" w:rsidRPr="00215697">
        <w:rPr>
          <w:rFonts w:ascii="Times New Roman" w:hAnsi="Times New Roman"/>
          <w:sz w:val="28"/>
          <w:szCs w:val="28"/>
        </w:rPr>
        <w:t>муниципальных районов</w:t>
      </w:r>
      <w:r w:rsidR="00BD08FF">
        <w:rPr>
          <w:rFonts w:ascii="Times New Roman" w:hAnsi="Times New Roman"/>
          <w:sz w:val="28"/>
          <w:szCs w:val="28"/>
        </w:rPr>
        <w:t>.</w:t>
      </w:r>
    </w:p>
    <w:p w:rsidR="00062093" w:rsidRPr="00062093" w:rsidRDefault="00062093" w:rsidP="00062093">
      <w:pPr>
        <w:spacing w:after="0" w:line="240" w:lineRule="auto"/>
        <w:ind w:firstLine="709"/>
        <w:jc w:val="both"/>
        <w:rPr>
          <w:rFonts w:ascii="Times New Roman" w:hAnsi="Times New Roman"/>
          <w:sz w:val="28"/>
          <w:szCs w:val="28"/>
        </w:rPr>
      </w:pPr>
      <w:r>
        <w:t xml:space="preserve"> </w:t>
      </w:r>
      <w:r w:rsidRPr="00062093">
        <w:rPr>
          <w:rFonts w:ascii="Times New Roman" w:hAnsi="Times New Roman"/>
          <w:sz w:val="28"/>
          <w:szCs w:val="28"/>
        </w:rPr>
        <w:t xml:space="preserve">В рамках реализации регионального проекта «Информационная инфра-структура» обеспечен доступ к сети «Интернет» для 592 социально значимых объектов региона. </w:t>
      </w:r>
      <w:r>
        <w:rPr>
          <w:rFonts w:ascii="Times New Roman" w:hAnsi="Times New Roman"/>
          <w:sz w:val="28"/>
          <w:szCs w:val="28"/>
        </w:rPr>
        <w:t xml:space="preserve">Организована и </w:t>
      </w:r>
      <w:r w:rsidRPr="00062093">
        <w:rPr>
          <w:rFonts w:ascii="Times New Roman" w:hAnsi="Times New Roman"/>
          <w:sz w:val="28"/>
          <w:szCs w:val="28"/>
        </w:rPr>
        <w:t>проведена работа по переходу Алтайского края на цифровое телевидение</w:t>
      </w:r>
      <w:r>
        <w:rPr>
          <w:rFonts w:ascii="Times New Roman" w:hAnsi="Times New Roman"/>
          <w:sz w:val="28"/>
          <w:szCs w:val="28"/>
        </w:rPr>
        <w:t>.</w:t>
      </w:r>
      <w:r w:rsidRPr="00062093">
        <w:rPr>
          <w:rFonts w:ascii="Times New Roman" w:hAnsi="Times New Roman"/>
          <w:sz w:val="28"/>
          <w:szCs w:val="28"/>
        </w:rPr>
        <w:t xml:space="preserve"> </w:t>
      </w:r>
    </w:p>
    <w:p w:rsidR="004F2144" w:rsidRPr="004F2144" w:rsidRDefault="000B7379" w:rsidP="00062093">
      <w:pPr>
        <w:tabs>
          <w:tab w:val="left" w:pos="851"/>
        </w:tabs>
        <w:spacing w:after="0" w:line="240" w:lineRule="auto"/>
        <w:ind w:firstLine="709"/>
        <w:jc w:val="both"/>
        <w:rPr>
          <w:rFonts w:ascii="Times New Roman" w:hAnsi="Times New Roman"/>
          <w:sz w:val="28"/>
          <w:szCs w:val="28"/>
        </w:rPr>
      </w:pPr>
      <w:r w:rsidRPr="00E330CA">
        <w:rPr>
          <w:rFonts w:ascii="Times New Roman" w:hAnsi="Times New Roman"/>
          <w:sz w:val="28"/>
          <w:szCs w:val="28"/>
        </w:rPr>
        <w:t>В 2019 году Правительство края продолжило активное взаимодействие с федеральным</w:t>
      </w:r>
      <w:r w:rsidR="00AB7775">
        <w:rPr>
          <w:rFonts w:ascii="Times New Roman" w:hAnsi="Times New Roman"/>
          <w:sz w:val="28"/>
          <w:szCs w:val="28"/>
        </w:rPr>
        <w:t>и органами власти</w:t>
      </w:r>
      <w:r w:rsidRPr="00E330CA">
        <w:rPr>
          <w:rFonts w:ascii="Times New Roman" w:hAnsi="Times New Roman"/>
          <w:sz w:val="28"/>
          <w:szCs w:val="28"/>
        </w:rPr>
        <w:t xml:space="preserve"> по расширению направлений </w:t>
      </w:r>
      <w:r w:rsidRPr="004F2144">
        <w:rPr>
          <w:rFonts w:ascii="Times New Roman" w:hAnsi="Times New Roman"/>
          <w:sz w:val="28"/>
          <w:szCs w:val="28"/>
        </w:rPr>
        <w:t>государственной поддержки сельскохозяйственны</w:t>
      </w:r>
      <w:r w:rsidR="00A64EA2">
        <w:rPr>
          <w:rFonts w:ascii="Times New Roman" w:hAnsi="Times New Roman"/>
          <w:sz w:val="28"/>
          <w:szCs w:val="28"/>
        </w:rPr>
        <w:t>х</w:t>
      </w:r>
      <w:r w:rsidRPr="004F2144">
        <w:rPr>
          <w:rFonts w:ascii="Times New Roman" w:hAnsi="Times New Roman"/>
          <w:sz w:val="28"/>
          <w:szCs w:val="28"/>
        </w:rPr>
        <w:t xml:space="preserve"> товаропроизводител</w:t>
      </w:r>
      <w:r w:rsidR="00A64EA2">
        <w:rPr>
          <w:rFonts w:ascii="Times New Roman" w:hAnsi="Times New Roman"/>
          <w:sz w:val="28"/>
          <w:szCs w:val="28"/>
        </w:rPr>
        <w:t>ей</w:t>
      </w:r>
      <w:r w:rsidR="00A26E13">
        <w:rPr>
          <w:rFonts w:ascii="Times New Roman" w:hAnsi="Times New Roman"/>
          <w:sz w:val="28"/>
          <w:szCs w:val="28"/>
        </w:rPr>
        <w:t xml:space="preserve"> </w:t>
      </w:r>
      <w:r w:rsidR="008E2C97">
        <w:rPr>
          <w:rFonts w:ascii="Times New Roman" w:hAnsi="Times New Roman"/>
          <w:sz w:val="28"/>
          <w:szCs w:val="28"/>
        </w:rPr>
        <w:t>региона</w:t>
      </w:r>
      <w:r w:rsidR="00A26E13">
        <w:rPr>
          <w:rFonts w:ascii="Times New Roman" w:hAnsi="Times New Roman"/>
          <w:sz w:val="28"/>
          <w:szCs w:val="28"/>
        </w:rPr>
        <w:t xml:space="preserve">, включая </w:t>
      </w:r>
      <w:r w:rsidR="004F2144" w:rsidRPr="004F2144">
        <w:rPr>
          <w:rFonts w:ascii="Times New Roman" w:hAnsi="Times New Roman"/>
          <w:sz w:val="28"/>
          <w:szCs w:val="28"/>
        </w:rPr>
        <w:t>перевозк</w:t>
      </w:r>
      <w:r w:rsidR="00A26E13">
        <w:rPr>
          <w:rFonts w:ascii="Times New Roman" w:hAnsi="Times New Roman"/>
          <w:sz w:val="28"/>
          <w:szCs w:val="28"/>
        </w:rPr>
        <w:t>у</w:t>
      </w:r>
      <w:r w:rsidR="004F2144" w:rsidRPr="004F2144">
        <w:rPr>
          <w:rFonts w:ascii="Times New Roman" w:hAnsi="Times New Roman"/>
          <w:sz w:val="28"/>
          <w:szCs w:val="28"/>
        </w:rPr>
        <w:t xml:space="preserve"> зерна по льготным железнодорожным тарифам. Общая сумма средств, направленных на развитие сельского хозяйства края (с учетом косвенной поддержки в рамках постановления Правительства Российской Федерации </w:t>
      </w:r>
      <w:r w:rsidR="00F03190">
        <w:rPr>
          <w:rFonts w:ascii="Times New Roman" w:hAnsi="Times New Roman"/>
          <w:sz w:val="28"/>
          <w:szCs w:val="28"/>
        </w:rPr>
        <w:t xml:space="preserve">от 27.12.2012 </w:t>
      </w:r>
      <w:r w:rsidR="004F2144" w:rsidRPr="004F2144">
        <w:rPr>
          <w:rFonts w:ascii="Times New Roman" w:hAnsi="Times New Roman"/>
          <w:sz w:val="28"/>
          <w:szCs w:val="28"/>
        </w:rPr>
        <w:t>№ 1432</w:t>
      </w:r>
      <w:r w:rsidR="00F03190">
        <w:rPr>
          <w:rFonts w:ascii="Times New Roman" w:hAnsi="Times New Roman"/>
          <w:sz w:val="28"/>
          <w:szCs w:val="28"/>
        </w:rPr>
        <w:t xml:space="preserve"> «</w:t>
      </w:r>
      <w:r w:rsidR="00F03190" w:rsidRPr="00F03190">
        <w:rPr>
          <w:rFonts w:ascii="Times New Roman" w:hAnsi="Times New Roman"/>
          <w:sz w:val="28"/>
          <w:szCs w:val="28"/>
        </w:rPr>
        <w:t>Об утверждении Правил предоставления субсидий производителям сельскохозяйственной техники»</w:t>
      </w:r>
      <w:r w:rsidR="004F2144" w:rsidRPr="004F2144">
        <w:rPr>
          <w:rFonts w:ascii="Times New Roman" w:hAnsi="Times New Roman"/>
          <w:sz w:val="28"/>
          <w:szCs w:val="28"/>
        </w:rPr>
        <w:t xml:space="preserve">, получения льготных кредитов), в 2019 году составила около 4,7 млрд рублей, в том числе около 1,2 млрд рублей – из краевого бюджета. </w:t>
      </w:r>
    </w:p>
    <w:p w:rsidR="000B7379" w:rsidRPr="004F2144" w:rsidRDefault="00C330E8" w:rsidP="00E330CA">
      <w:pPr>
        <w:tabs>
          <w:tab w:val="left" w:pos="851"/>
        </w:tabs>
        <w:spacing w:after="0" w:line="240" w:lineRule="auto"/>
        <w:ind w:firstLine="709"/>
        <w:jc w:val="both"/>
        <w:rPr>
          <w:rFonts w:ascii="Times New Roman" w:hAnsi="Times New Roman"/>
          <w:sz w:val="28"/>
          <w:szCs w:val="28"/>
        </w:rPr>
      </w:pPr>
      <w:r w:rsidRPr="00E330CA">
        <w:rPr>
          <w:rFonts w:ascii="Times New Roman" w:hAnsi="Times New Roman"/>
          <w:sz w:val="28"/>
          <w:szCs w:val="28"/>
        </w:rPr>
        <w:t>О</w:t>
      </w:r>
      <w:r w:rsidR="000B7379" w:rsidRPr="00E330CA">
        <w:rPr>
          <w:rFonts w:ascii="Times New Roman" w:hAnsi="Times New Roman"/>
          <w:sz w:val="28"/>
          <w:szCs w:val="28"/>
        </w:rPr>
        <w:t xml:space="preserve">бъем средств, направленных на реализацию мероприятий по </w:t>
      </w:r>
      <w:r w:rsidR="000B7379" w:rsidRPr="004F2144">
        <w:rPr>
          <w:rFonts w:ascii="Times New Roman" w:hAnsi="Times New Roman"/>
          <w:sz w:val="28"/>
          <w:szCs w:val="28"/>
        </w:rPr>
        <w:t xml:space="preserve">социальному и инженерному обустройству сельских территорий, </w:t>
      </w:r>
      <w:r w:rsidR="00AB7775">
        <w:rPr>
          <w:rFonts w:ascii="Times New Roman" w:hAnsi="Times New Roman"/>
          <w:sz w:val="28"/>
          <w:szCs w:val="28"/>
        </w:rPr>
        <w:t xml:space="preserve">увеличен </w:t>
      </w:r>
      <w:r w:rsidR="000B7379" w:rsidRPr="004F2144">
        <w:rPr>
          <w:rFonts w:ascii="Times New Roman" w:hAnsi="Times New Roman"/>
          <w:sz w:val="28"/>
          <w:szCs w:val="28"/>
        </w:rPr>
        <w:t xml:space="preserve">в 2,1 раза </w:t>
      </w:r>
      <w:r w:rsidR="00AB7775">
        <w:rPr>
          <w:rFonts w:ascii="Times New Roman" w:hAnsi="Times New Roman"/>
          <w:sz w:val="28"/>
          <w:szCs w:val="28"/>
        </w:rPr>
        <w:t>в</w:t>
      </w:r>
      <w:r w:rsidR="000B7379" w:rsidRPr="004F2144">
        <w:rPr>
          <w:rFonts w:ascii="Times New Roman" w:hAnsi="Times New Roman"/>
          <w:sz w:val="28"/>
          <w:szCs w:val="28"/>
        </w:rPr>
        <w:t xml:space="preserve"> сравнени</w:t>
      </w:r>
      <w:r w:rsidR="00AB7775">
        <w:rPr>
          <w:rFonts w:ascii="Times New Roman" w:hAnsi="Times New Roman"/>
          <w:sz w:val="28"/>
          <w:szCs w:val="28"/>
        </w:rPr>
        <w:t>и</w:t>
      </w:r>
      <w:r w:rsidR="000B7379" w:rsidRPr="004F2144">
        <w:rPr>
          <w:rFonts w:ascii="Times New Roman" w:hAnsi="Times New Roman"/>
          <w:sz w:val="28"/>
          <w:szCs w:val="28"/>
        </w:rPr>
        <w:t xml:space="preserve"> с </w:t>
      </w:r>
      <w:r w:rsidR="000E58EE" w:rsidRPr="004F2144">
        <w:rPr>
          <w:rFonts w:ascii="Times New Roman" w:hAnsi="Times New Roman"/>
          <w:sz w:val="28"/>
          <w:szCs w:val="28"/>
        </w:rPr>
        <w:t xml:space="preserve">2018 </w:t>
      </w:r>
      <w:r w:rsidR="000B7379" w:rsidRPr="004F2144">
        <w:rPr>
          <w:rFonts w:ascii="Times New Roman" w:hAnsi="Times New Roman"/>
          <w:sz w:val="28"/>
          <w:szCs w:val="28"/>
        </w:rPr>
        <w:t>годом и составил около 2</w:t>
      </w:r>
      <w:r w:rsidR="000E58EE" w:rsidRPr="004F2144">
        <w:rPr>
          <w:rFonts w:ascii="Times New Roman" w:hAnsi="Times New Roman"/>
          <w:sz w:val="28"/>
          <w:szCs w:val="28"/>
        </w:rPr>
        <w:t> </w:t>
      </w:r>
      <w:r w:rsidR="000B7379" w:rsidRPr="004F2144">
        <w:rPr>
          <w:rFonts w:ascii="Times New Roman" w:hAnsi="Times New Roman"/>
          <w:sz w:val="28"/>
          <w:szCs w:val="28"/>
        </w:rPr>
        <w:t>млрд рублей</w:t>
      </w:r>
      <w:r w:rsidR="007806F0" w:rsidRPr="004F2144">
        <w:rPr>
          <w:rFonts w:ascii="Times New Roman" w:hAnsi="Times New Roman"/>
          <w:sz w:val="28"/>
          <w:szCs w:val="28"/>
        </w:rPr>
        <w:t xml:space="preserve">. </w:t>
      </w:r>
      <w:r w:rsidR="008E2C97">
        <w:rPr>
          <w:rFonts w:ascii="Times New Roman" w:hAnsi="Times New Roman"/>
          <w:sz w:val="28"/>
          <w:szCs w:val="28"/>
        </w:rPr>
        <w:t>Ж</w:t>
      </w:r>
      <w:r w:rsidR="008E2C97" w:rsidRPr="004F2144">
        <w:rPr>
          <w:rFonts w:ascii="Times New Roman" w:hAnsi="Times New Roman"/>
          <w:sz w:val="28"/>
          <w:szCs w:val="28"/>
        </w:rPr>
        <w:t xml:space="preserve">илищные условия улучшили </w:t>
      </w:r>
      <w:r w:rsidR="000B7379" w:rsidRPr="004F2144">
        <w:rPr>
          <w:rFonts w:ascii="Times New Roman" w:hAnsi="Times New Roman"/>
          <w:sz w:val="28"/>
          <w:szCs w:val="28"/>
        </w:rPr>
        <w:t>718 сельских семей, реализовано 22 проекта местных инициатив граждан, проживающих в сельской местности</w:t>
      </w:r>
      <w:r w:rsidR="007806F0" w:rsidRPr="004F2144">
        <w:rPr>
          <w:rFonts w:ascii="Times New Roman" w:hAnsi="Times New Roman"/>
          <w:sz w:val="28"/>
          <w:szCs w:val="28"/>
        </w:rPr>
        <w:t xml:space="preserve">. </w:t>
      </w:r>
    </w:p>
    <w:p w:rsidR="000E58EE" w:rsidRPr="00E330CA" w:rsidRDefault="00D30CC6" w:rsidP="00E330CA">
      <w:pPr>
        <w:spacing w:after="0" w:line="240" w:lineRule="auto"/>
        <w:ind w:firstLine="709"/>
        <w:jc w:val="both"/>
        <w:rPr>
          <w:rFonts w:ascii="Times New Roman" w:hAnsi="Times New Roman"/>
          <w:sz w:val="28"/>
          <w:szCs w:val="28"/>
        </w:rPr>
      </w:pPr>
      <w:r w:rsidRPr="00E330CA">
        <w:rPr>
          <w:rFonts w:ascii="Times New Roman" w:hAnsi="Times New Roman"/>
          <w:sz w:val="28"/>
          <w:szCs w:val="28"/>
        </w:rPr>
        <w:t>Предприятиями промышленности в 2019 году отгружено продукции на сумму 398,8 млрд рублей</w:t>
      </w:r>
      <w:r w:rsidR="00AB7775">
        <w:rPr>
          <w:rFonts w:ascii="Times New Roman" w:hAnsi="Times New Roman"/>
          <w:sz w:val="28"/>
          <w:szCs w:val="28"/>
        </w:rPr>
        <w:t xml:space="preserve">. </w:t>
      </w:r>
      <w:r w:rsidR="00DD4DEF" w:rsidRPr="00E330CA">
        <w:rPr>
          <w:rFonts w:ascii="Times New Roman" w:hAnsi="Times New Roman"/>
          <w:sz w:val="28"/>
          <w:szCs w:val="28"/>
        </w:rPr>
        <w:t xml:space="preserve">В 2019 году </w:t>
      </w:r>
      <w:r w:rsidR="00AB7775">
        <w:rPr>
          <w:rFonts w:ascii="Times New Roman" w:hAnsi="Times New Roman"/>
          <w:sz w:val="28"/>
          <w:szCs w:val="28"/>
        </w:rPr>
        <w:t xml:space="preserve">введен в эксплуатацию </w:t>
      </w:r>
      <w:r w:rsidR="00DD4DEF" w:rsidRPr="00E330CA">
        <w:rPr>
          <w:rFonts w:ascii="Times New Roman" w:hAnsi="Times New Roman"/>
          <w:sz w:val="28"/>
          <w:szCs w:val="28"/>
        </w:rPr>
        <w:t xml:space="preserve">Павловский </w:t>
      </w:r>
      <w:r w:rsidR="00DD4DEF" w:rsidRPr="00E330CA">
        <w:rPr>
          <w:rFonts w:ascii="Times New Roman" w:hAnsi="Times New Roman"/>
          <w:sz w:val="28"/>
          <w:szCs w:val="28"/>
        </w:rPr>
        <w:lastRenderedPageBreak/>
        <w:t>деревообрабатывающий комбинат</w:t>
      </w:r>
      <w:r w:rsidR="00AB7775">
        <w:rPr>
          <w:rFonts w:ascii="Times New Roman" w:hAnsi="Times New Roman"/>
          <w:sz w:val="28"/>
          <w:szCs w:val="28"/>
        </w:rPr>
        <w:t>,</w:t>
      </w:r>
      <w:r w:rsidR="00DD4DEF" w:rsidRPr="00E330CA">
        <w:rPr>
          <w:rFonts w:ascii="Times New Roman" w:hAnsi="Times New Roman"/>
          <w:sz w:val="28"/>
          <w:szCs w:val="28"/>
        </w:rPr>
        <w:t xml:space="preserve"> </w:t>
      </w:r>
      <w:r w:rsidR="0021709E" w:rsidRPr="0021709E">
        <w:rPr>
          <w:rFonts w:ascii="Times New Roman" w:hAnsi="Times New Roman"/>
          <w:sz w:val="28"/>
          <w:szCs w:val="28"/>
        </w:rPr>
        <w:t>технопарк «Юг Алтая»</w:t>
      </w:r>
      <w:r w:rsidR="00DD4DEF" w:rsidRPr="00E330CA">
        <w:rPr>
          <w:rFonts w:ascii="Times New Roman" w:hAnsi="Times New Roman"/>
          <w:sz w:val="28"/>
          <w:szCs w:val="28"/>
        </w:rPr>
        <w:t xml:space="preserve">, производственный комплекс по выпуску лекарственных препаратов </w:t>
      </w:r>
      <w:r w:rsidR="008E2C97">
        <w:rPr>
          <w:rFonts w:ascii="Times New Roman" w:hAnsi="Times New Roman"/>
          <w:sz w:val="28"/>
          <w:szCs w:val="28"/>
        </w:rPr>
        <w:br/>
      </w:r>
      <w:r w:rsidR="00DC08FE">
        <w:rPr>
          <w:rFonts w:ascii="Times New Roman" w:hAnsi="Times New Roman"/>
          <w:sz w:val="28"/>
          <w:szCs w:val="28"/>
        </w:rPr>
        <w:t>АО</w:t>
      </w:r>
      <w:r w:rsidR="00DD4DEF" w:rsidRPr="00E330CA">
        <w:rPr>
          <w:rFonts w:ascii="Times New Roman" w:hAnsi="Times New Roman"/>
          <w:sz w:val="28"/>
          <w:szCs w:val="28"/>
        </w:rPr>
        <w:t xml:space="preserve"> «Эвалар». </w:t>
      </w:r>
      <w:r w:rsidR="000E58EE" w:rsidRPr="00E330CA">
        <w:rPr>
          <w:rFonts w:ascii="Times New Roman" w:hAnsi="Times New Roman"/>
          <w:sz w:val="28"/>
          <w:szCs w:val="28"/>
        </w:rPr>
        <w:t>В результате с</w:t>
      </w:r>
      <w:r w:rsidR="00DD4DEF" w:rsidRPr="00E330CA">
        <w:rPr>
          <w:rFonts w:ascii="Times New Roman" w:hAnsi="Times New Roman"/>
          <w:sz w:val="28"/>
          <w:szCs w:val="28"/>
        </w:rPr>
        <w:t xml:space="preserve">оздано более 630 рабочих мест, большая часть которых </w:t>
      </w:r>
      <w:r w:rsidR="000E58EE" w:rsidRPr="00E330CA">
        <w:rPr>
          <w:rFonts w:ascii="Times New Roman" w:hAnsi="Times New Roman"/>
          <w:sz w:val="28"/>
          <w:szCs w:val="28"/>
        </w:rPr>
        <w:t>-</w:t>
      </w:r>
      <w:r w:rsidR="00DD4DEF" w:rsidRPr="00E330CA">
        <w:rPr>
          <w:rFonts w:ascii="Times New Roman" w:hAnsi="Times New Roman"/>
          <w:sz w:val="28"/>
          <w:szCs w:val="28"/>
        </w:rPr>
        <w:t xml:space="preserve"> высокопроизводительны</w:t>
      </w:r>
      <w:r w:rsidR="000E58EE" w:rsidRPr="00E330CA">
        <w:rPr>
          <w:rFonts w:ascii="Times New Roman" w:hAnsi="Times New Roman"/>
          <w:sz w:val="28"/>
          <w:szCs w:val="28"/>
        </w:rPr>
        <w:t>е</w:t>
      </w:r>
      <w:r w:rsidR="00DD4DEF" w:rsidRPr="00E330CA">
        <w:rPr>
          <w:rFonts w:ascii="Times New Roman" w:hAnsi="Times New Roman"/>
          <w:sz w:val="28"/>
          <w:szCs w:val="28"/>
        </w:rPr>
        <w:t xml:space="preserve">. </w:t>
      </w:r>
    </w:p>
    <w:p w:rsidR="00093B49" w:rsidRDefault="00093B49" w:rsidP="00E330CA">
      <w:pPr>
        <w:spacing w:after="0" w:line="240" w:lineRule="auto"/>
        <w:ind w:firstLine="709"/>
        <w:jc w:val="both"/>
        <w:rPr>
          <w:rFonts w:ascii="Times New Roman" w:hAnsi="Times New Roman"/>
          <w:sz w:val="28"/>
          <w:szCs w:val="28"/>
        </w:rPr>
      </w:pPr>
      <w:r w:rsidRPr="00093B49">
        <w:rPr>
          <w:rFonts w:ascii="Times New Roman" w:hAnsi="Times New Roman"/>
          <w:sz w:val="28"/>
          <w:szCs w:val="28"/>
        </w:rPr>
        <w:t xml:space="preserve">Реализовывались и совершенствовались меры поддержки субъектов инвестиционной деятельности, получил развитие институт государственно-частного партнерства. Для расширения возможностей Фонда развития Алтайского края в поддержке региональных предприятий за счет средств краевого бюджета произведена его докапитализация </w:t>
      </w:r>
      <w:r w:rsidR="00297058" w:rsidRPr="00E330CA">
        <w:rPr>
          <w:rFonts w:ascii="Times New Roman" w:hAnsi="Times New Roman"/>
          <w:sz w:val="28"/>
          <w:szCs w:val="28"/>
        </w:rPr>
        <w:t xml:space="preserve">до 550  </w:t>
      </w:r>
      <w:r w:rsidR="008E2C97">
        <w:rPr>
          <w:rFonts w:ascii="Times New Roman" w:hAnsi="Times New Roman"/>
          <w:sz w:val="28"/>
          <w:szCs w:val="28"/>
        </w:rPr>
        <w:t xml:space="preserve">млн </w:t>
      </w:r>
      <w:r w:rsidR="00297058" w:rsidRPr="00E330CA">
        <w:rPr>
          <w:rFonts w:ascii="Times New Roman" w:hAnsi="Times New Roman"/>
          <w:sz w:val="28"/>
          <w:szCs w:val="28"/>
        </w:rPr>
        <w:t xml:space="preserve">рублей. </w:t>
      </w:r>
      <w:r w:rsidR="007A1EEB" w:rsidRPr="00093B49">
        <w:rPr>
          <w:rFonts w:ascii="Times New Roman" w:hAnsi="Times New Roman"/>
          <w:sz w:val="28"/>
          <w:szCs w:val="28"/>
        </w:rPr>
        <w:t xml:space="preserve">Заключены соглашения о реализации инвестиционных проектов с новыми резидентами ТОСЭР в Новоалтайске и Заринске. </w:t>
      </w:r>
      <w:r w:rsidR="007A1EEB" w:rsidRPr="00E330CA">
        <w:rPr>
          <w:rFonts w:ascii="Times New Roman" w:hAnsi="Times New Roman"/>
          <w:sz w:val="28"/>
          <w:szCs w:val="28"/>
        </w:rPr>
        <w:t>По итогам года действующими резидентами ТОСЭР в проекты направлено 361 млн. рублей инвестиций и создано 314 рабочих мест. Продолжилась работа по реализации крупных инвестиционных проектов в сфере туризма.</w:t>
      </w:r>
    </w:p>
    <w:p w:rsidR="00297058" w:rsidRPr="00E330CA" w:rsidRDefault="00093B49" w:rsidP="00E330CA">
      <w:pPr>
        <w:spacing w:after="0" w:line="240" w:lineRule="auto"/>
        <w:ind w:firstLine="709"/>
        <w:contextualSpacing/>
        <w:jc w:val="both"/>
        <w:rPr>
          <w:rFonts w:ascii="Times New Roman" w:hAnsi="Times New Roman"/>
          <w:sz w:val="28"/>
          <w:szCs w:val="28"/>
        </w:rPr>
      </w:pPr>
      <w:r w:rsidRPr="00093B49">
        <w:rPr>
          <w:rFonts w:ascii="Times New Roman" w:hAnsi="Times New Roman"/>
          <w:sz w:val="28"/>
          <w:szCs w:val="28"/>
        </w:rPr>
        <w:t>В 2019 году</w:t>
      </w:r>
      <w:r>
        <w:rPr>
          <w:rFonts w:ascii="Times New Roman" w:hAnsi="Times New Roman"/>
          <w:sz w:val="28"/>
          <w:szCs w:val="28"/>
        </w:rPr>
        <w:t xml:space="preserve"> на 22 предприятиях</w:t>
      </w:r>
      <w:r w:rsidRPr="00093B49">
        <w:rPr>
          <w:rFonts w:ascii="Times New Roman" w:hAnsi="Times New Roman"/>
          <w:sz w:val="28"/>
          <w:szCs w:val="28"/>
        </w:rPr>
        <w:t xml:space="preserve"> Алтайско</w:t>
      </w:r>
      <w:r>
        <w:rPr>
          <w:rFonts w:ascii="Times New Roman" w:hAnsi="Times New Roman"/>
          <w:sz w:val="28"/>
          <w:szCs w:val="28"/>
        </w:rPr>
        <w:t>го</w:t>
      </w:r>
      <w:r w:rsidRPr="00093B49">
        <w:rPr>
          <w:rFonts w:ascii="Times New Roman" w:hAnsi="Times New Roman"/>
          <w:sz w:val="28"/>
          <w:szCs w:val="28"/>
        </w:rPr>
        <w:t xml:space="preserve"> кра</w:t>
      </w:r>
      <w:r>
        <w:rPr>
          <w:rFonts w:ascii="Times New Roman" w:hAnsi="Times New Roman"/>
          <w:sz w:val="28"/>
          <w:szCs w:val="28"/>
        </w:rPr>
        <w:t>я</w:t>
      </w:r>
      <w:r w:rsidRPr="00093B49">
        <w:rPr>
          <w:rFonts w:ascii="Times New Roman" w:hAnsi="Times New Roman"/>
          <w:sz w:val="28"/>
          <w:szCs w:val="28"/>
        </w:rPr>
        <w:t xml:space="preserve"> началась реализация </w:t>
      </w:r>
      <w:r>
        <w:rPr>
          <w:rFonts w:ascii="Times New Roman" w:hAnsi="Times New Roman"/>
          <w:sz w:val="28"/>
          <w:szCs w:val="28"/>
        </w:rPr>
        <w:t xml:space="preserve">мероприятий </w:t>
      </w:r>
      <w:r w:rsidRPr="00093B49">
        <w:rPr>
          <w:rFonts w:ascii="Times New Roman" w:hAnsi="Times New Roman"/>
          <w:sz w:val="28"/>
          <w:szCs w:val="28"/>
        </w:rPr>
        <w:t>национального проекта «Производительнос</w:t>
      </w:r>
      <w:r>
        <w:rPr>
          <w:rFonts w:ascii="Times New Roman" w:hAnsi="Times New Roman"/>
          <w:sz w:val="28"/>
          <w:szCs w:val="28"/>
        </w:rPr>
        <w:t xml:space="preserve">ть труда и поддержка занятости». </w:t>
      </w:r>
      <w:r w:rsidR="00A26E13">
        <w:rPr>
          <w:rFonts w:ascii="Times New Roman" w:hAnsi="Times New Roman"/>
          <w:sz w:val="28"/>
          <w:szCs w:val="28"/>
        </w:rPr>
        <w:t>При о</w:t>
      </w:r>
      <w:r w:rsidRPr="00093B49">
        <w:rPr>
          <w:rFonts w:ascii="Times New Roman" w:hAnsi="Times New Roman"/>
          <w:sz w:val="28"/>
          <w:szCs w:val="28"/>
        </w:rPr>
        <w:t>бразовательн</w:t>
      </w:r>
      <w:r w:rsidR="00A26E13">
        <w:rPr>
          <w:rFonts w:ascii="Times New Roman" w:hAnsi="Times New Roman"/>
          <w:sz w:val="28"/>
          <w:szCs w:val="28"/>
        </w:rPr>
        <w:t>ой</w:t>
      </w:r>
      <w:r w:rsidRPr="00093B49">
        <w:rPr>
          <w:rFonts w:ascii="Times New Roman" w:hAnsi="Times New Roman"/>
          <w:sz w:val="28"/>
          <w:szCs w:val="28"/>
        </w:rPr>
        <w:t xml:space="preserve"> и методическ</w:t>
      </w:r>
      <w:r w:rsidR="00A26E13">
        <w:rPr>
          <w:rFonts w:ascii="Times New Roman" w:hAnsi="Times New Roman"/>
          <w:sz w:val="28"/>
          <w:szCs w:val="28"/>
        </w:rPr>
        <w:t>ой</w:t>
      </w:r>
      <w:r w:rsidRPr="00093B49">
        <w:rPr>
          <w:rFonts w:ascii="Times New Roman" w:hAnsi="Times New Roman"/>
          <w:sz w:val="28"/>
          <w:szCs w:val="28"/>
        </w:rPr>
        <w:t xml:space="preserve"> поддержк</w:t>
      </w:r>
      <w:r w:rsidR="00A26E13">
        <w:rPr>
          <w:rFonts w:ascii="Times New Roman" w:hAnsi="Times New Roman"/>
          <w:sz w:val="28"/>
          <w:szCs w:val="28"/>
        </w:rPr>
        <w:t>е</w:t>
      </w:r>
      <w:r w:rsidRPr="00093B49">
        <w:rPr>
          <w:rFonts w:ascii="Times New Roman" w:hAnsi="Times New Roman"/>
          <w:sz w:val="28"/>
          <w:szCs w:val="28"/>
        </w:rPr>
        <w:t xml:space="preserve"> </w:t>
      </w:r>
      <w:r w:rsidR="00F03190">
        <w:rPr>
          <w:rFonts w:ascii="Times New Roman" w:hAnsi="Times New Roman"/>
          <w:sz w:val="28"/>
          <w:szCs w:val="28"/>
        </w:rPr>
        <w:t>ф</w:t>
      </w:r>
      <w:r w:rsidRPr="00093B49">
        <w:rPr>
          <w:rFonts w:ascii="Times New Roman" w:hAnsi="Times New Roman"/>
          <w:sz w:val="28"/>
          <w:szCs w:val="28"/>
        </w:rPr>
        <w:t xml:space="preserve">едерального </w:t>
      </w:r>
      <w:r>
        <w:rPr>
          <w:rFonts w:ascii="Times New Roman" w:hAnsi="Times New Roman"/>
          <w:sz w:val="28"/>
          <w:szCs w:val="28"/>
        </w:rPr>
        <w:t xml:space="preserve">и регионального </w:t>
      </w:r>
      <w:r w:rsidRPr="00093B49">
        <w:rPr>
          <w:rFonts w:ascii="Times New Roman" w:hAnsi="Times New Roman"/>
          <w:sz w:val="28"/>
          <w:szCs w:val="28"/>
        </w:rPr>
        <w:t>центр</w:t>
      </w:r>
      <w:r>
        <w:rPr>
          <w:rFonts w:ascii="Times New Roman" w:hAnsi="Times New Roman"/>
          <w:sz w:val="28"/>
          <w:szCs w:val="28"/>
        </w:rPr>
        <w:t>ов</w:t>
      </w:r>
      <w:r w:rsidRPr="00093B49">
        <w:rPr>
          <w:rFonts w:ascii="Times New Roman" w:hAnsi="Times New Roman"/>
          <w:sz w:val="28"/>
          <w:szCs w:val="28"/>
        </w:rPr>
        <w:t xml:space="preserve"> компетенций в сфере производительности труда</w:t>
      </w:r>
      <w:r w:rsidR="00A26E13">
        <w:rPr>
          <w:rFonts w:ascii="Times New Roman" w:hAnsi="Times New Roman"/>
          <w:sz w:val="28"/>
          <w:szCs w:val="28"/>
        </w:rPr>
        <w:t xml:space="preserve"> </w:t>
      </w:r>
      <w:r w:rsidR="00C6199F" w:rsidRPr="00E330CA">
        <w:rPr>
          <w:rFonts w:ascii="Times New Roman" w:hAnsi="Times New Roman"/>
          <w:sz w:val="28"/>
          <w:szCs w:val="28"/>
        </w:rPr>
        <w:t>на предприятиях-участниках отмеч</w:t>
      </w:r>
      <w:r>
        <w:rPr>
          <w:rFonts w:ascii="Times New Roman" w:hAnsi="Times New Roman"/>
          <w:sz w:val="28"/>
          <w:szCs w:val="28"/>
        </w:rPr>
        <w:t>ено</w:t>
      </w:r>
      <w:r w:rsidR="00C6199F" w:rsidRPr="00E330CA">
        <w:rPr>
          <w:rFonts w:ascii="Times New Roman" w:hAnsi="Times New Roman"/>
          <w:sz w:val="28"/>
          <w:szCs w:val="28"/>
        </w:rPr>
        <w:t xml:space="preserve"> увеличение выработки</w:t>
      </w:r>
      <w:r>
        <w:rPr>
          <w:rFonts w:ascii="Times New Roman" w:hAnsi="Times New Roman"/>
          <w:sz w:val="28"/>
          <w:szCs w:val="28"/>
        </w:rPr>
        <w:t xml:space="preserve"> сотрудник</w:t>
      </w:r>
      <w:r w:rsidR="00A26E13">
        <w:rPr>
          <w:rFonts w:ascii="Times New Roman" w:hAnsi="Times New Roman"/>
          <w:sz w:val="28"/>
          <w:szCs w:val="28"/>
        </w:rPr>
        <w:t>ами</w:t>
      </w:r>
      <w:r w:rsidR="00C6199F" w:rsidRPr="00E330CA">
        <w:rPr>
          <w:rFonts w:ascii="Times New Roman" w:hAnsi="Times New Roman"/>
          <w:sz w:val="28"/>
          <w:szCs w:val="28"/>
        </w:rPr>
        <w:t xml:space="preserve"> (в 2,2 раза) и сокращение времени протекания процессов (в 2,7 раза)</w:t>
      </w:r>
      <w:r w:rsidR="002B7E3A">
        <w:rPr>
          <w:rFonts w:ascii="Times New Roman" w:hAnsi="Times New Roman"/>
          <w:sz w:val="28"/>
          <w:szCs w:val="28"/>
        </w:rPr>
        <w:t xml:space="preserve">, </w:t>
      </w:r>
      <w:r w:rsidRPr="002B7E3A">
        <w:rPr>
          <w:rFonts w:ascii="Times New Roman" w:hAnsi="Times New Roman"/>
          <w:sz w:val="28"/>
          <w:szCs w:val="28"/>
        </w:rPr>
        <w:t>экономический эффект состави</w:t>
      </w:r>
      <w:r w:rsidR="002B7E3A" w:rsidRPr="002B7E3A">
        <w:rPr>
          <w:rFonts w:ascii="Times New Roman" w:hAnsi="Times New Roman"/>
          <w:sz w:val="28"/>
          <w:szCs w:val="28"/>
        </w:rPr>
        <w:t>л</w:t>
      </w:r>
      <w:r w:rsidRPr="002B7E3A">
        <w:rPr>
          <w:rFonts w:ascii="Times New Roman" w:hAnsi="Times New Roman"/>
          <w:sz w:val="28"/>
          <w:szCs w:val="28"/>
        </w:rPr>
        <w:t xml:space="preserve"> около 80 млн. рублей.</w:t>
      </w:r>
    </w:p>
    <w:p w:rsidR="008A7C18" w:rsidRPr="00E330CA" w:rsidRDefault="008A7C18" w:rsidP="00E330CA">
      <w:pPr>
        <w:spacing w:after="0" w:line="240" w:lineRule="auto"/>
        <w:ind w:firstLine="709"/>
        <w:jc w:val="both"/>
        <w:rPr>
          <w:rFonts w:ascii="Times New Roman" w:hAnsi="Times New Roman"/>
          <w:sz w:val="28"/>
          <w:szCs w:val="28"/>
        </w:rPr>
      </w:pPr>
      <w:r w:rsidRPr="00E330CA">
        <w:rPr>
          <w:rFonts w:ascii="Times New Roman" w:hAnsi="Times New Roman"/>
          <w:sz w:val="28"/>
          <w:szCs w:val="28"/>
        </w:rPr>
        <w:t xml:space="preserve">Ресурсы национального проекта «Малое и среднее предпринимательство и поддержка индивидуальной предпринимательской инициативы»  предоставили </w:t>
      </w:r>
      <w:r w:rsidR="00A26E13" w:rsidRPr="00E330CA">
        <w:rPr>
          <w:rFonts w:ascii="Times New Roman" w:hAnsi="Times New Roman"/>
          <w:sz w:val="28"/>
          <w:szCs w:val="28"/>
        </w:rPr>
        <w:t xml:space="preserve">организациям инфраструктуры поддержки бизнеса </w:t>
      </w:r>
      <w:r w:rsidRPr="00E330CA">
        <w:rPr>
          <w:rFonts w:ascii="Times New Roman" w:hAnsi="Times New Roman"/>
          <w:sz w:val="28"/>
          <w:szCs w:val="28"/>
        </w:rPr>
        <w:t>возможность заметно активизировать свою деятельность</w:t>
      </w:r>
      <w:r w:rsidR="007A1EEB">
        <w:rPr>
          <w:rFonts w:ascii="Times New Roman" w:hAnsi="Times New Roman"/>
          <w:sz w:val="28"/>
          <w:szCs w:val="28"/>
        </w:rPr>
        <w:t xml:space="preserve">. </w:t>
      </w:r>
      <w:r w:rsidR="007A1EEB" w:rsidRPr="00E330CA">
        <w:rPr>
          <w:rFonts w:ascii="Times New Roman" w:hAnsi="Times New Roman"/>
          <w:sz w:val="28"/>
          <w:szCs w:val="28"/>
        </w:rPr>
        <w:t xml:space="preserve">Расширена линейка продуктов Алтайского фонда микрозаймов и перечень льготных категорий получателей, увеличен максимальный размер займа до </w:t>
      </w:r>
      <w:r w:rsidR="00F03190">
        <w:rPr>
          <w:rFonts w:ascii="Times New Roman" w:hAnsi="Times New Roman"/>
          <w:sz w:val="28"/>
          <w:szCs w:val="28"/>
        </w:rPr>
        <w:br/>
      </w:r>
      <w:r w:rsidR="007A1EEB" w:rsidRPr="00E330CA">
        <w:rPr>
          <w:rFonts w:ascii="Times New Roman" w:hAnsi="Times New Roman"/>
          <w:sz w:val="28"/>
          <w:szCs w:val="28"/>
        </w:rPr>
        <w:t xml:space="preserve">5 млн рублей. </w:t>
      </w:r>
      <w:r w:rsidR="007A1EEB" w:rsidRPr="007A1EEB">
        <w:rPr>
          <w:rFonts w:ascii="Times New Roman" w:hAnsi="Times New Roman"/>
          <w:sz w:val="28"/>
          <w:szCs w:val="28"/>
        </w:rPr>
        <w:t xml:space="preserve">Льготная процентная ставка установлена для предпринимателей в моногородах края. </w:t>
      </w:r>
      <w:r w:rsidR="007A1EEB">
        <w:rPr>
          <w:rFonts w:ascii="Times New Roman" w:hAnsi="Times New Roman"/>
          <w:sz w:val="28"/>
          <w:szCs w:val="28"/>
        </w:rPr>
        <w:t>О</w:t>
      </w:r>
      <w:r w:rsidR="007A1EEB" w:rsidRPr="00E330CA">
        <w:rPr>
          <w:rFonts w:ascii="Times New Roman" w:hAnsi="Times New Roman"/>
          <w:sz w:val="28"/>
          <w:szCs w:val="28"/>
        </w:rPr>
        <w:t>бъем гарантийной по</w:t>
      </w:r>
      <w:r w:rsidR="007A1EEB">
        <w:rPr>
          <w:rFonts w:ascii="Times New Roman" w:hAnsi="Times New Roman"/>
          <w:sz w:val="28"/>
          <w:szCs w:val="28"/>
        </w:rPr>
        <w:t>ддержки увеличился в 1,6 раза.</w:t>
      </w:r>
    </w:p>
    <w:p w:rsidR="00C25F43" w:rsidRPr="00C25F43" w:rsidRDefault="00C25F43" w:rsidP="00C25F43">
      <w:pPr>
        <w:spacing w:after="0" w:line="240" w:lineRule="auto"/>
        <w:ind w:firstLine="709"/>
        <w:jc w:val="both"/>
        <w:rPr>
          <w:rFonts w:ascii="Times New Roman" w:hAnsi="Times New Roman"/>
          <w:sz w:val="28"/>
          <w:szCs w:val="28"/>
        </w:rPr>
      </w:pPr>
      <w:r w:rsidRPr="00C25F43">
        <w:rPr>
          <w:rFonts w:ascii="Times New Roman" w:hAnsi="Times New Roman"/>
          <w:sz w:val="28"/>
          <w:szCs w:val="28"/>
        </w:rPr>
        <w:t xml:space="preserve">Особое внимание уделялось развитию экспортной деятельности предприятий. При активном участии </w:t>
      </w:r>
      <w:r w:rsidR="00A26E13">
        <w:rPr>
          <w:rFonts w:ascii="Times New Roman" w:hAnsi="Times New Roman"/>
          <w:sz w:val="28"/>
          <w:szCs w:val="28"/>
        </w:rPr>
        <w:t xml:space="preserve">Правительства Алтайского края </w:t>
      </w:r>
      <w:r w:rsidR="00F03190">
        <w:rPr>
          <w:rFonts w:ascii="Times New Roman" w:hAnsi="Times New Roman"/>
          <w:sz w:val="28"/>
          <w:szCs w:val="28"/>
        </w:rPr>
        <w:br/>
      </w:r>
      <w:r w:rsidRPr="00C25F43">
        <w:rPr>
          <w:rFonts w:ascii="Times New Roman" w:hAnsi="Times New Roman"/>
          <w:sz w:val="28"/>
          <w:szCs w:val="28"/>
        </w:rPr>
        <w:t xml:space="preserve">в 2019 году велась работа по минимизации логистических затрат экспортеров путем совершенствования инструмента компенсации затрат на транспортировку сельскохозяйственной и продовольственной продукции. </w:t>
      </w:r>
      <w:r w:rsidR="00F03190">
        <w:rPr>
          <w:rFonts w:ascii="Times New Roman" w:hAnsi="Times New Roman"/>
          <w:sz w:val="28"/>
          <w:szCs w:val="28"/>
        </w:rPr>
        <w:br/>
      </w:r>
      <w:r w:rsidRPr="00C25F43">
        <w:rPr>
          <w:rFonts w:ascii="Times New Roman" w:hAnsi="Times New Roman"/>
          <w:sz w:val="28"/>
          <w:szCs w:val="28"/>
        </w:rPr>
        <w:t xml:space="preserve">60 предприятий края получили компенсацию на сумму 245,8 млн рублей. Обозначенные меры способствовали </w:t>
      </w:r>
      <w:r w:rsidR="00A26E13">
        <w:rPr>
          <w:rFonts w:ascii="Times New Roman" w:hAnsi="Times New Roman"/>
          <w:sz w:val="28"/>
          <w:szCs w:val="28"/>
        </w:rPr>
        <w:t>увеличению</w:t>
      </w:r>
      <w:r w:rsidRPr="00C25F43">
        <w:rPr>
          <w:rFonts w:ascii="Times New Roman" w:hAnsi="Times New Roman"/>
          <w:sz w:val="28"/>
          <w:szCs w:val="28"/>
        </w:rPr>
        <w:t xml:space="preserve"> агроэкспорта региона</w:t>
      </w:r>
      <w:r w:rsidR="007A1EEB" w:rsidRPr="007A1EEB">
        <w:rPr>
          <w:rFonts w:ascii="Times New Roman" w:hAnsi="Times New Roman"/>
          <w:sz w:val="28"/>
          <w:szCs w:val="28"/>
        </w:rPr>
        <w:t xml:space="preserve"> </w:t>
      </w:r>
      <w:r w:rsidR="007A1EEB" w:rsidRPr="00C25F43">
        <w:rPr>
          <w:rFonts w:ascii="Times New Roman" w:hAnsi="Times New Roman"/>
          <w:sz w:val="28"/>
          <w:szCs w:val="28"/>
        </w:rPr>
        <w:t>в 1,6 раза в сравнении с базовым показателем 2017 года.</w:t>
      </w:r>
    </w:p>
    <w:p w:rsidR="008A7C18" w:rsidRPr="00E330CA" w:rsidRDefault="008A7C18" w:rsidP="00E330CA">
      <w:pPr>
        <w:suppressAutoHyphens/>
        <w:spacing w:after="0" w:line="240" w:lineRule="auto"/>
        <w:ind w:firstLine="709"/>
        <w:jc w:val="both"/>
        <w:rPr>
          <w:rFonts w:ascii="Times New Roman" w:hAnsi="Times New Roman"/>
          <w:sz w:val="28"/>
          <w:szCs w:val="28"/>
        </w:rPr>
      </w:pPr>
      <w:r w:rsidRPr="00E330CA">
        <w:rPr>
          <w:rFonts w:ascii="Times New Roman" w:hAnsi="Times New Roman"/>
          <w:sz w:val="28"/>
          <w:szCs w:val="28"/>
        </w:rPr>
        <w:t>В  2019 году</w:t>
      </w:r>
      <w:r w:rsidR="00C6199F" w:rsidRPr="00E330CA">
        <w:rPr>
          <w:rFonts w:ascii="Times New Roman" w:hAnsi="Times New Roman"/>
          <w:sz w:val="28"/>
          <w:szCs w:val="28"/>
        </w:rPr>
        <w:t xml:space="preserve"> на 2</w:t>
      </w:r>
      <w:r w:rsidR="006A3A1E">
        <w:rPr>
          <w:rFonts w:ascii="Times New Roman" w:hAnsi="Times New Roman"/>
          <w:sz w:val="28"/>
          <w:szCs w:val="28"/>
        </w:rPr>
        <w:t>3</w:t>
      </w:r>
      <w:r w:rsidR="00C6199F" w:rsidRPr="00E330CA">
        <w:rPr>
          <w:rFonts w:ascii="Times New Roman" w:hAnsi="Times New Roman"/>
          <w:sz w:val="28"/>
          <w:szCs w:val="28"/>
        </w:rPr>
        <w:t xml:space="preserve">% </w:t>
      </w:r>
      <w:bookmarkStart w:id="0" w:name="_GoBack"/>
      <w:bookmarkEnd w:id="0"/>
      <w:r w:rsidRPr="00E330CA">
        <w:rPr>
          <w:rFonts w:ascii="Times New Roman" w:hAnsi="Times New Roman"/>
          <w:sz w:val="28"/>
          <w:szCs w:val="28"/>
        </w:rPr>
        <w:t xml:space="preserve"> увеличены объемы финансирования работ </w:t>
      </w:r>
      <w:r w:rsidR="00E330CA" w:rsidRPr="00E330CA">
        <w:rPr>
          <w:rFonts w:ascii="Times New Roman" w:hAnsi="Times New Roman"/>
          <w:sz w:val="28"/>
          <w:szCs w:val="28"/>
        </w:rPr>
        <w:t xml:space="preserve">по </w:t>
      </w:r>
      <w:r w:rsidRPr="00E330CA">
        <w:rPr>
          <w:rFonts w:ascii="Times New Roman" w:hAnsi="Times New Roman"/>
          <w:sz w:val="28"/>
          <w:szCs w:val="28"/>
        </w:rPr>
        <w:t>развити</w:t>
      </w:r>
      <w:r w:rsidR="00E330CA" w:rsidRPr="00E330CA">
        <w:rPr>
          <w:rFonts w:ascii="Times New Roman" w:hAnsi="Times New Roman"/>
          <w:sz w:val="28"/>
          <w:szCs w:val="28"/>
        </w:rPr>
        <w:t>ю</w:t>
      </w:r>
      <w:r w:rsidRPr="00E330CA">
        <w:rPr>
          <w:rFonts w:ascii="Times New Roman" w:hAnsi="Times New Roman"/>
          <w:sz w:val="28"/>
          <w:szCs w:val="28"/>
        </w:rPr>
        <w:t xml:space="preserve"> дорожной инфраструктуры</w:t>
      </w:r>
      <w:r w:rsidR="00EA4A8D">
        <w:rPr>
          <w:rFonts w:ascii="Times New Roman" w:hAnsi="Times New Roman"/>
          <w:sz w:val="28"/>
          <w:szCs w:val="28"/>
        </w:rPr>
        <w:t>,</w:t>
      </w:r>
      <w:r w:rsidR="00BD293D" w:rsidRPr="00E330CA">
        <w:rPr>
          <w:rFonts w:ascii="Times New Roman" w:hAnsi="Times New Roman"/>
          <w:sz w:val="28"/>
          <w:szCs w:val="28"/>
        </w:rPr>
        <w:t xml:space="preserve"> </w:t>
      </w:r>
      <w:r w:rsidR="00EA4A8D">
        <w:rPr>
          <w:rFonts w:ascii="Times New Roman" w:hAnsi="Times New Roman"/>
          <w:sz w:val="28"/>
          <w:szCs w:val="28"/>
        </w:rPr>
        <w:t>ч</w:t>
      </w:r>
      <w:r w:rsidR="00BD293D" w:rsidRPr="00E330CA">
        <w:rPr>
          <w:rFonts w:ascii="Times New Roman" w:hAnsi="Times New Roman"/>
          <w:sz w:val="28"/>
          <w:szCs w:val="28"/>
        </w:rPr>
        <w:t>то</w:t>
      </w:r>
      <w:r w:rsidRPr="00E330CA">
        <w:rPr>
          <w:rFonts w:ascii="Times New Roman" w:hAnsi="Times New Roman"/>
          <w:sz w:val="28"/>
          <w:szCs w:val="28"/>
        </w:rPr>
        <w:t xml:space="preserve"> позволил</w:t>
      </w:r>
      <w:r w:rsidR="00BD293D" w:rsidRPr="00E330CA">
        <w:rPr>
          <w:rFonts w:ascii="Times New Roman" w:hAnsi="Times New Roman"/>
          <w:sz w:val="28"/>
          <w:szCs w:val="28"/>
        </w:rPr>
        <w:t>о</w:t>
      </w:r>
      <w:r w:rsidRPr="00E330CA">
        <w:rPr>
          <w:rFonts w:ascii="Times New Roman" w:hAnsi="Times New Roman"/>
          <w:sz w:val="28"/>
          <w:szCs w:val="28"/>
        </w:rPr>
        <w:t xml:space="preserve"> выполнить </w:t>
      </w:r>
      <w:r w:rsidR="00BD293D" w:rsidRPr="00E330CA">
        <w:rPr>
          <w:rFonts w:ascii="Times New Roman" w:hAnsi="Times New Roman"/>
          <w:sz w:val="28"/>
          <w:szCs w:val="28"/>
        </w:rPr>
        <w:t>плановые</w:t>
      </w:r>
      <w:r w:rsidRPr="00E330CA">
        <w:rPr>
          <w:rFonts w:ascii="Times New Roman" w:hAnsi="Times New Roman"/>
          <w:sz w:val="28"/>
          <w:szCs w:val="28"/>
        </w:rPr>
        <w:t xml:space="preserve"> </w:t>
      </w:r>
      <w:r w:rsidR="00BD293D" w:rsidRPr="00E330CA">
        <w:rPr>
          <w:rFonts w:ascii="Times New Roman" w:hAnsi="Times New Roman"/>
          <w:sz w:val="28"/>
          <w:szCs w:val="28"/>
        </w:rPr>
        <w:t>показатели</w:t>
      </w:r>
      <w:r w:rsidRPr="00E330CA">
        <w:rPr>
          <w:rFonts w:ascii="Times New Roman" w:hAnsi="Times New Roman"/>
          <w:sz w:val="28"/>
          <w:szCs w:val="28"/>
        </w:rPr>
        <w:t xml:space="preserve"> регионального проекта «Дорожная сеть». </w:t>
      </w:r>
      <w:r w:rsidR="00E330CA" w:rsidRPr="00E330CA">
        <w:rPr>
          <w:rFonts w:ascii="Times New Roman" w:hAnsi="Times New Roman"/>
          <w:sz w:val="28"/>
          <w:szCs w:val="28"/>
        </w:rPr>
        <w:t>Построено, реконструировано, отремонтировано и приведено в нормативное состояние 929,</w:t>
      </w:r>
      <w:r w:rsidR="0021709E">
        <w:rPr>
          <w:rFonts w:ascii="Times New Roman" w:hAnsi="Times New Roman"/>
          <w:sz w:val="28"/>
          <w:szCs w:val="28"/>
        </w:rPr>
        <w:t>8</w:t>
      </w:r>
      <w:r w:rsidR="00E330CA" w:rsidRPr="00E330CA">
        <w:rPr>
          <w:rFonts w:ascii="Times New Roman" w:hAnsi="Times New Roman"/>
          <w:sz w:val="28"/>
          <w:szCs w:val="28"/>
        </w:rPr>
        <w:t xml:space="preserve"> км автомобильных дорог и 13 мостов. </w:t>
      </w:r>
    </w:p>
    <w:p w:rsidR="00D30CC6" w:rsidRPr="00E330CA" w:rsidRDefault="00BD293D" w:rsidP="00E330CA">
      <w:pPr>
        <w:spacing w:after="0" w:line="240" w:lineRule="auto"/>
        <w:ind w:firstLine="709"/>
        <w:jc w:val="both"/>
        <w:rPr>
          <w:rFonts w:ascii="Times New Roman" w:hAnsi="Times New Roman"/>
          <w:sz w:val="28"/>
          <w:szCs w:val="28"/>
        </w:rPr>
      </w:pPr>
      <w:r w:rsidRPr="00E330CA">
        <w:rPr>
          <w:rFonts w:ascii="Times New Roman" w:hAnsi="Times New Roman"/>
          <w:sz w:val="28"/>
          <w:szCs w:val="28"/>
        </w:rPr>
        <w:lastRenderedPageBreak/>
        <w:t xml:space="preserve">Выполнены </w:t>
      </w:r>
      <w:r w:rsidR="005722D9" w:rsidRPr="00E330CA">
        <w:rPr>
          <w:rFonts w:ascii="Times New Roman" w:hAnsi="Times New Roman"/>
          <w:sz w:val="28"/>
          <w:szCs w:val="28"/>
        </w:rPr>
        <w:t xml:space="preserve"> целевы</w:t>
      </w:r>
      <w:r w:rsidRPr="00E330CA">
        <w:rPr>
          <w:rFonts w:ascii="Times New Roman" w:hAnsi="Times New Roman"/>
          <w:sz w:val="28"/>
          <w:szCs w:val="28"/>
        </w:rPr>
        <w:t>е</w:t>
      </w:r>
      <w:r w:rsidR="005722D9" w:rsidRPr="00E330CA">
        <w:rPr>
          <w:rFonts w:ascii="Times New Roman" w:hAnsi="Times New Roman"/>
          <w:sz w:val="28"/>
          <w:szCs w:val="28"/>
        </w:rPr>
        <w:t xml:space="preserve"> показател</w:t>
      </w:r>
      <w:r w:rsidRPr="00E330CA">
        <w:rPr>
          <w:rFonts w:ascii="Times New Roman" w:hAnsi="Times New Roman"/>
          <w:sz w:val="28"/>
          <w:szCs w:val="28"/>
        </w:rPr>
        <w:t>и</w:t>
      </w:r>
      <w:r w:rsidR="005722D9" w:rsidRPr="00E330CA">
        <w:rPr>
          <w:rFonts w:ascii="Times New Roman" w:hAnsi="Times New Roman"/>
          <w:sz w:val="28"/>
          <w:szCs w:val="28"/>
        </w:rPr>
        <w:t xml:space="preserve"> в рамках региональных проектов  в </w:t>
      </w:r>
      <w:r w:rsidR="00663B2E" w:rsidRPr="00E330CA">
        <w:rPr>
          <w:rFonts w:ascii="Times New Roman" w:hAnsi="Times New Roman"/>
          <w:sz w:val="28"/>
          <w:szCs w:val="28"/>
        </w:rPr>
        <w:t xml:space="preserve">сфере </w:t>
      </w:r>
      <w:r w:rsidR="005722D9" w:rsidRPr="00E330CA">
        <w:rPr>
          <w:rFonts w:ascii="Times New Roman" w:hAnsi="Times New Roman"/>
          <w:sz w:val="28"/>
          <w:szCs w:val="28"/>
        </w:rPr>
        <w:t>строительств</w:t>
      </w:r>
      <w:r w:rsidR="00663B2E" w:rsidRPr="00E330CA">
        <w:rPr>
          <w:rFonts w:ascii="Times New Roman" w:hAnsi="Times New Roman"/>
          <w:sz w:val="28"/>
          <w:szCs w:val="28"/>
        </w:rPr>
        <w:t>а</w:t>
      </w:r>
      <w:r w:rsidR="005722D9" w:rsidRPr="00E330CA">
        <w:rPr>
          <w:rFonts w:ascii="Times New Roman" w:hAnsi="Times New Roman"/>
          <w:sz w:val="28"/>
          <w:szCs w:val="28"/>
        </w:rPr>
        <w:t xml:space="preserve"> и коммунальн</w:t>
      </w:r>
      <w:r w:rsidR="00663B2E" w:rsidRPr="00E330CA">
        <w:rPr>
          <w:rFonts w:ascii="Times New Roman" w:hAnsi="Times New Roman"/>
          <w:sz w:val="28"/>
          <w:szCs w:val="28"/>
        </w:rPr>
        <w:t>ого</w:t>
      </w:r>
      <w:r w:rsidR="005722D9" w:rsidRPr="00E330CA">
        <w:rPr>
          <w:rFonts w:ascii="Times New Roman" w:hAnsi="Times New Roman"/>
          <w:sz w:val="28"/>
          <w:szCs w:val="28"/>
        </w:rPr>
        <w:t xml:space="preserve"> хозяйств</w:t>
      </w:r>
      <w:r w:rsidR="00663B2E" w:rsidRPr="00E330CA">
        <w:rPr>
          <w:rFonts w:ascii="Times New Roman" w:hAnsi="Times New Roman"/>
          <w:sz w:val="28"/>
          <w:szCs w:val="28"/>
        </w:rPr>
        <w:t>а</w:t>
      </w:r>
      <w:r w:rsidR="005722D9" w:rsidRPr="00E330CA">
        <w:rPr>
          <w:rFonts w:ascii="Times New Roman" w:hAnsi="Times New Roman"/>
          <w:sz w:val="28"/>
          <w:szCs w:val="28"/>
        </w:rPr>
        <w:t xml:space="preserve">. Введено </w:t>
      </w:r>
      <w:r w:rsidR="00F03190">
        <w:rPr>
          <w:rFonts w:ascii="Times New Roman" w:hAnsi="Times New Roman"/>
          <w:sz w:val="28"/>
          <w:szCs w:val="28"/>
        </w:rPr>
        <w:br/>
      </w:r>
      <w:r w:rsidR="00F160D6">
        <w:rPr>
          <w:rFonts w:ascii="Times New Roman" w:hAnsi="Times New Roman"/>
          <w:sz w:val="28"/>
          <w:szCs w:val="28"/>
        </w:rPr>
        <w:t>757,7</w:t>
      </w:r>
      <w:r w:rsidR="005722D9" w:rsidRPr="00E330CA">
        <w:rPr>
          <w:rFonts w:ascii="Times New Roman" w:hAnsi="Times New Roman"/>
          <w:sz w:val="28"/>
          <w:szCs w:val="28"/>
        </w:rPr>
        <w:t xml:space="preserve"> тыс. кв. метров жилья.</w:t>
      </w:r>
      <w:r w:rsidR="003E4461" w:rsidRPr="00E330CA">
        <w:rPr>
          <w:rFonts w:ascii="Times New Roman" w:hAnsi="Times New Roman"/>
          <w:sz w:val="28"/>
          <w:szCs w:val="28"/>
        </w:rPr>
        <w:t xml:space="preserve"> </w:t>
      </w:r>
      <w:r w:rsidR="00A0078A" w:rsidRPr="00E330CA">
        <w:rPr>
          <w:rFonts w:ascii="Times New Roman" w:hAnsi="Times New Roman"/>
          <w:sz w:val="28"/>
          <w:szCs w:val="28"/>
        </w:rPr>
        <w:t xml:space="preserve">Выполнены целевые показатели краевой программы капитального ремонта многоквартирных домов и по обеспечению детей-сирот жилыми помещениями. </w:t>
      </w:r>
      <w:r w:rsidR="003E4461" w:rsidRPr="00E330CA">
        <w:rPr>
          <w:rFonts w:ascii="Times New Roman" w:hAnsi="Times New Roman"/>
          <w:sz w:val="28"/>
          <w:szCs w:val="28"/>
        </w:rPr>
        <w:t xml:space="preserve">В рамках реализации национального проекта «Жилье и городская среда» в 2019 году благоустроено </w:t>
      </w:r>
      <w:r w:rsidR="00F03190">
        <w:rPr>
          <w:rFonts w:ascii="Times New Roman" w:hAnsi="Times New Roman"/>
          <w:sz w:val="28"/>
          <w:szCs w:val="28"/>
        </w:rPr>
        <w:br/>
      </w:r>
      <w:r w:rsidR="003E4461" w:rsidRPr="007A1EEB">
        <w:rPr>
          <w:rFonts w:ascii="Times New Roman" w:hAnsi="Times New Roman"/>
          <w:sz w:val="28"/>
          <w:szCs w:val="28"/>
        </w:rPr>
        <w:t>315</w:t>
      </w:r>
      <w:r w:rsidR="00F03190">
        <w:rPr>
          <w:rFonts w:ascii="Times New Roman" w:hAnsi="Times New Roman"/>
          <w:sz w:val="28"/>
          <w:szCs w:val="28"/>
        </w:rPr>
        <w:t xml:space="preserve"> </w:t>
      </w:r>
      <w:r w:rsidR="003E4461" w:rsidRPr="007A1EEB">
        <w:rPr>
          <w:rFonts w:ascii="Times New Roman" w:hAnsi="Times New Roman"/>
          <w:sz w:val="28"/>
          <w:szCs w:val="28"/>
        </w:rPr>
        <w:t>территорий</w:t>
      </w:r>
      <w:r w:rsidR="007A1EEB">
        <w:rPr>
          <w:rFonts w:ascii="Times New Roman" w:hAnsi="Times New Roman"/>
          <w:sz w:val="28"/>
          <w:szCs w:val="28"/>
        </w:rPr>
        <w:t>.</w:t>
      </w:r>
      <w:r w:rsidR="003E4461" w:rsidRPr="00E330CA">
        <w:rPr>
          <w:rFonts w:ascii="Times New Roman" w:hAnsi="Times New Roman"/>
          <w:sz w:val="28"/>
          <w:szCs w:val="28"/>
        </w:rPr>
        <w:t xml:space="preserve"> </w:t>
      </w:r>
      <w:r w:rsidR="00474561" w:rsidRPr="00E330CA">
        <w:rPr>
          <w:rFonts w:ascii="Times New Roman" w:hAnsi="Times New Roman"/>
          <w:sz w:val="28"/>
          <w:szCs w:val="28"/>
        </w:rPr>
        <w:t xml:space="preserve">В течение 2019 года осуществлялась реализация новой системы обращения с твердыми коммунальными отходами, газификация региона, реконструкция и модернизация объектов коммунальной инфраструктуры. </w:t>
      </w:r>
    </w:p>
    <w:sectPr w:rsidR="00D30CC6" w:rsidRPr="00E330CA" w:rsidSect="00062093">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F43" w:rsidRDefault="00C25F43" w:rsidP="00C25F43">
      <w:pPr>
        <w:spacing w:after="0" w:line="240" w:lineRule="auto"/>
      </w:pPr>
      <w:r>
        <w:separator/>
      </w:r>
    </w:p>
  </w:endnote>
  <w:endnote w:type="continuationSeparator" w:id="0">
    <w:p w:rsidR="00C25F43" w:rsidRDefault="00C25F43" w:rsidP="00C25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F43" w:rsidRDefault="00C25F43" w:rsidP="00C25F43">
      <w:pPr>
        <w:spacing w:after="0" w:line="240" w:lineRule="auto"/>
      </w:pPr>
      <w:r>
        <w:separator/>
      </w:r>
    </w:p>
  </w:footnote>
  <w:footnote w:type="continuationSeparator" w:id="0">
    <w:p w:rsidR="00C25F43" w:rsidRDefault="00C25F43" w:rsidP="00C25F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730135"/>
      <w:docPartObj>
        <w:docPartGallery w:val="Page Numbers (Top of Page)"/>
        <w:docPartUnique/>
      </w:docPartObj>
    </w:sdtPr>
    <w:sdtEndPr/>
    <w:sdtContent>
      <w:p w:rsidR="00C25F43" w:rsidRDefault="00C25F43">
        <w:pPr>
          <w:pStyle w:val="a7"/>
          <w:jc w:val="right"/>
        </w:pPr>
        <w:r>
          <w:fldChar w:fldCharType="begin"/>
        </w:r>
        <w:r>
          <w:instrText>PAGE   \* MERGEFORMAT</w:instrText>
        </w:r>
        <w:r>
          <w:fldChar w:fldCharType="separate"/>
        </w:r>
        <w:r w:rsidR="0066086C">
          <w:rPr>
            <w:noProof/>
          </w:rPr>
          <w:t>5</w:t>
        </w:r>
        <w:r>
          <w:fldChar w:fldCharType="end"/>
        </w:r>
      </w:p>
    </w:sdtContent>
  </w:sdt>
  <w:p w:rsidR="00C25F43" w:rsidRDefault="00C25F43">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369"/>
    <w:rsid w:val="00030E3B"/>
    <w:rsid w:val="00062093"/>
    <w:rsid w:val="00093B49"/>
    <w:rsid w:val="000B5369"/>
    <w:rsid w:val="000B7379"/>
    <w:rsid w:val="000D467A"/>
    <w:rsid w:val="000E0BD3"/>
    <w:rsid w:val="000E58EE"/>
    <w:rsid w:val="00112507"/>
    <w:rsid w:val="001238AA"/>
    <w:rsid w:val="00136033"/>
    <w:rsid w:val="0019284F"/>
    <w:rsid w:val="0021709E"/>
    <w:rsid w:val="0022127F"/>
    <w:rsid w:val="00255F02"/>
    <w:rsid w:val="00256C00"/>
    <w:rsid w:val="00292486"/>
    <w:rsid w:val="00297058"/>
    <w:rsid w:val="002A5D8D"/>
    <w:rsid w:val="002B7E3A"/>
    <w:rsid w:val="002F6313"/>
    <w:rsid w:val="00362601"/>
    <w:rsid w:val="00387D3E"/>
    <w:rsid w:val="003C5CDF"/>
    <w:rsid w:val="003D29C6"/>
    <w:rsid w:val="003E4461"/>
    <w:rsid w:val="00474561"/>
    <w:rsid w:val="004808DE"/>
    <w:rsid w:val="00483E7D"/>
    <w:rsid w:val="004B7BAD"/>
    <w:rsid w:val="004C6C44"/>
    <w:rsid w:val="004C79B6"/>
    <w:rsid w:val="004F2144"/>
    <w:rsid w:val="00522AC9"/>
    <w:rsid w:val="0054028D"/>
    <w:rsid w:val="00541AF1"/>
    <w:rsid w:val="005722D9"/>
    <w:rsid w:val="005D543F"/>
    <w:rsid w:val="00605B7B"/>
    <w:rsid w:val="00615437"/>
    <w:rsid w:val="0061721A"/>
    <w:rsid w:val="0066086C"/>
    <w:rsid w:val="00663B2E"/>
    <w:rsid w:val="00667329"/>
    <w:rsid w:val="006870D5"/>
    <w:rsid w:val="0069002B"/>
    <w:rsid w:val="006A3A1E"/>
    <w:rsid w:val="006F5986"/>
    <w:rsid w:val="00700392"/>
    <w:rsid w:val="007155FC"/>
    <w:rsid w:val="00754C33"/>
    <w:rsid w:val="0076074F"/>
    <w:rsid w:val="007806F0"/>
    <w:rsid w:val="00784C03"/>
    <w:rsid w:val="007A1EEB"/>
    <w:rsid w:val="007E219A"/>
    <w:rsid w:val="007E55B4"/>
    <w:rsid w:val="00842EDE"/>
    <w:rsid w:val="0086241E"/>
    <w:rsid w:val="008714B2"/>
    <w:rsid w:val="00891690"/>
    <w:rsid w:val="008A7C18"/>
    <w:rsid w:val="008E2C97"/>
    <w:rsid w:val="008E77F0"/>
    <w:rsid w:val="009043F2"/>
    <w:rsid w:val="009247FB"/>
    <w:rsid w:val="00926BA0"/>
    <w:rsid w:val="00957FCD"/>
    <w:rsid w:val="00972EDF"/>
    <w:rsid w:val="009C4D1C"/>
    <w:rsid w:val="00A0078A"/>
    <w:rsid w:val="00A06567"/>
    <w:rsid w:val="00A26E13"/>
    <w:rsid w:val="00A469FD"/>
    <w:rsid w:val="00A64EA2"/>
    <w:rsid w:val="00AA326A"/>
    <w:rsid w:val="00AB7775"/>
    <w:rsid w:val="00AC2673"/>
    <w:rsid w:val="00AD7995"/>
    <w:rsid w:val="00B85255"/>
    <w:rsid w:val="00B97267"/>
    <w:rsid w:val="00BD08FF"/>
    <w:rsid w:val="00BD293D"/>
    <w:rsid w:val="00C04BDC"/>
    <w:rsid w:val="00C25F43"/>
    <w:rsid w:val="00C330E8"/>
    <w:rsid w:val="00C6199F"/>
    <w:rsid w:val="00C960CA"/>
    <w:rsid w:val="00CD0BBB"/>
    <w:rsid w:val="00CF03B5"/>
    <w:rsid w:val="00D30CC6"/>
    <w:rsid w:val="00D47294"/>
    <w:rsid w:val="00D974DA"/>
    <w:rsid w:val="00DC08FE"/>
    <w:rsid w:val="00DD4DEF"/>
    <w:rsid w:val="00DF7F8D"/>
    <w:rsid w:val="00E303ED"/>
    <w:rsid w:val="00E330CA"/>
    <w:rsid w:val="00E628A4"/>
    <w:rsid w:val="00E74967"/>
    <w:rsid w:val="00E872D4"/>
    <w:rsid w:val="00EA4A8D"/>
    <w:rsid w:val="00EB097A"/>
    <w:rsid w:val="00F03190"/>
    <w:rsid w:val="00F160D6"/>
    <w:rsid w:val="00FA0473"/>
    <w:rsid w:val="00FB3690"/>
    <w:rsid w:val="00FB5FC6"/>
    <w:rsid w:val="00FD4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36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Web) Знак Знак,Обычный (веб) Знак Знак,Обычный (Web) Знак1 Знак,Обычный (Web) Знак Знак Знак,Знак Знак Знак1,Обычный (веб) Знак1,Знак Знак,Обычный (Web)"/>
    <w:basedOn w:val="a"/>
    <w:link w:val="2"/>
    <w:uiPriority w:val="99"/>
    <w:unhideWhenUsed/>
    <w:rsid w:val="00483E7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Обычный (веб) Знак1 Знак,Знак Знак Знак,Обычный (Web) Знак"/>
    <w:link w:val="a3"/>
    <w:uiPriority w:val="99"/>
    <w:locked/>
    <w:rsid w:val="00483E7D"/>
    <w:rPr>
      <w:rFonts w:ascii="Times New Roman" w:eastAsia="Times New Roman" w:hAnsi="Times New Roman" w:cs="Times New Roman"/>
      <w:sz w:val="24"/>
      <w:szCs w:val="24"/>
      <w:lang w:eastAsia="ru-RU"/>
    </w:rPr>
  </w:style>
  <w:style w:type="character" w:customStyle="1" w:styleId="a4">
    <w:name w:val="Основной текст_"/>
    <w:basedOn w:val="a0"/>
    <w:link w:val="1"/>
    <w:rsid w:val="009043F2"/>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4"/>
    <w:rsid w:val="009043F2"/>
    <w:pPr>
      <w:widowControl w:val="0"/>
      <w:shd w:val="clear" w:color="auto" w:fill="FFFFFF"/>
      <w:spacing w:after="0" w:line="257" w:lineRule="auto"/>
      <w:ind w:firstLine="400"/>
    </w:pPr>
    <w:rPr>
      <w:rFonts w:ascii="Times New Roman" w:eastAsia="Times New Roman" w:hAnsi="Times New Roman"/>
      <w:sz w:val="26"/>
      <w:szCs w:val="26"/>
    </w:rPr>
  </w:style>
  <w:style w:type="character" w:customStyle="1" w:styleId="bx-messenger-message">
    <w:name w:val="bx-messenger-message"/>
    <w:basedOn w:val="a0"/>
    <w:rsid w:val="00297058"/>
  </w:style>
  <w:style w:type="paragraph" w:styleId="a5">
    <w:name w:val="Body Text Indent"/>
    <w:basedOn w:val="a"/>
    <w:link w:val="a6"/>
    <w:rsid w:val="008A7C18"/>
    <w:pPr>
      <w:spacing w:after="0" w:line="240" w:lineRule="auto"/>
      <w:ind w:firstLine="720"/>
    </w:pPr>
    <w:rPr>
      <w:rFonts w:ascii="Times New Roman" w:eastAsia="Times New Roman" w:hAnsi="Times New Roman"/>
      <w:sz w:val="28"/>
      <w:szCs w:val="20"/>
    </w:rPr>
  </w:style>
  <w:style w:type="character" w:customStyle="1" w:styleId="a6">
    <w:name w:val="Основной текст с отступом Знак"/>
    <w:basedOn w:val="a0"/>
    <w:link w:val="a5"/>
    <w:rsid w:val="008A7C18"/>
    <w:rPr>
      <w:rFonts w:ascii="Times New Roman" w:eastAsia="Times New Roman" w:hAnsi="Times New Roman" w:cs="Times New Roman"/>
      <w:sz w:val="28"/>
      <w:szCs w:val="20"/>
    </w:rPr>
  </w:style>
  <w:style w:type="paragraph" w:customStyle="1" w:styleId="Style4">
    <w:name w:val="Style4"/>
    <w:basedOn w:val="a"/>
    <w:uiPriority w:val="99"/>
    <w:rsid w:val="003E4461"/>
    <w:pPr>
      <w:widowControl w:val="0"/>
      <w:autoSpaceDE w:val="0"/>
      <w:autoSpaceDN w:val="0"/>
      <w:adjustRightInd w:val="0"/>
      <w:spacing w:after="0" w:line="326" w:lineRule="exact"/>
      <w:ind w:firstLine="526"/>
      <w:jc w:val="both"/>
    </w:pPr>
    <w:rPr>
      <w:rFonts w:ascii="Times New Roman" w:eastAsia="Times New Roman" w:hAnsi="Times New Roman"/>
      <w:sz w:val="24"/>
      <w:szCs w:val="24"/>
      <w:lang w:eastAsia="ru-RU"/>
    </w:rPr>
  </w:style>
  <w:style w:type="paragraph" w:styleId="a7">
    <w:name w:val="header"/>
    <w:basedOn w:val="a"/>
    <w:link w:val="a8"/>
    <w:uiPriority w:val="99"/>
    <w:unhideWhenUsed/>
    <w:rsid w:val="00C25F4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25F43"/>
    <w:rPr>
      <w:rFonts w:ascii="Calibri" w:eastAsia="Calibri" w:hAnsi="Calibri" w:cs="Times New Roman"/>
    </w:rPr>
  </w:style>
  <w:style w:type="paragraph" w:styleId="a9">
    <w:name w:val="footer"/>
    <w:basedOn w:val="a"/>
    <w:link w:val="aa"/>
    <w:uiPriority w:val="99"/>
    <w:unhideWhenUsed/>
    <w:rsid w:val="00C25F4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25F43"/>
    <w:rPr>
      <w:rFonts w:ascii="Calibri" w:eastAsia="Calibri" w:hAnsi="Calibri" w:cs="Times New Roman"/>
    </w:rPr>
  </w:style>
  <w:style w:type="paragraph" w:styleId="ab">
    <w:name w:val="Balloon Text"/>
    <w:basedOn w:val="a"/>
    <w:link w:val="ac"/>
    <w:uiPriority w:val="99"/>
    <w:semiHidden/>
    <w:unhideWhenUsed/>
    <w:rsid w:val="00C25F4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25F43"/>
    <w:rPr>
      <w:rFonts w:ascii="Tahoma" w:eastAsia="Calibri" w:hAnsi="Tahoma" w:cs="Tahoma"/>
      <w:sz w:val="16"/>
      <w:szCs w:val="16"/>
    </w:rPr>
  </w:style>
  <w:style w:type="character" w:styleId="ad">
    <w:name w:val="annotation reference"/>
    <w:basedOn w:val="a0"/>
    <w:uiPriority w:val="99"/>
    <w:semiHidden/>
    <w:unhideWhenUsed/>
    <w:rsid w:val="004F2144"/>
    <w:rPr>
      <w:sz w:val="16"/>
      <w:szCs w:val="16"/>
    </w:rPr>
  </w:style>
  <w:style w:type="paragraph" w:styleId="ae">
    <w:name w:val="annotation text"/>
    <w:basedOn w:val="a"/>
    <w:link w:val="af"/>
    <w:uiPriority w:val="99"/>
    <w:semiHidden/>
    <w:unhideWhenUsed/>
    <w:rsid w:val="004F2144"/>
    <w:pPr>
      <w:spacing w:line="240" w:lineRule="auto"/>
    </w:pPr>
    <w:rPr>
      <w:sz w:val="20"/>
      <w:szCs w:val="20"/>
    </w:rPr>
  </w:style>
  <w:style w:type="character" w:customStyle="1" w:styleId="af">
    <w:name w:val="Текст примечания Знак"/>
    <w:basedOn w:val="a0"/>
    <w:link w:val="ae"/>
    <w:uiPriority w:val="99"/>
    <w:semiHidden/>
    <w:rsid w:val="004F2144"/>
    <w:rPr>
      <w:rFonts w:ascii="Calibri" w:eastAsia="Calibri" w:hAnsi="Calibri" w:cs="Times New Roman"/>
      <w:sz w:val="20"/>
      <w:szCs w:val="20"/>
    </w:rPr>
  </w:style>
  <w:style w:type="paragraph" w:customStyle="1" w:styleId="Default">
    <w:name w:val="Default"/>
    <w:rsid w:val="0006209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36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Web) Знак Знак,Обычный (веб) Знак Знак,Обычный (Web) Знак1 Знак,Обычный (Web) Знак Знак Знак,Знак Знак Знак1,Обычный (веб) Знак1,Знак Знак,Обычный (Web)"/>
    <w:basedOn w:val="a"/>
    <w:link w:val="2"/>
    <w:uiPriority w:val="99"/>
    <w:unhideWhenUsed/>
    <w:rsid w:val="00483E7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Обычный (веб) Знак1 Знак,Знак Знак Знак,Обычный (Web) Знак"/>
    <w:link w:val="a3"/>
    <w:uiPriority w:val="99"/>
    <w:locked/>
    <w:rsid w:val="00483E7D"/>
    <w:rPr>
      <w:rFonts w:ascii="Times New Roman" w:eastAsia="Times New Roman" w:hAnsi="Times New Roman" w:cs="Times New Roman"/>
      <w:sz w:val="24"/>
      <w:szCs w:val="24"/>
      <w:lang w:eastAsia="ru-RU"/>
    </w:rPr>
  </w:style>
  <w:style w:type="character" w:customStyle="1" w:styleId="a4">
    <w:name w:val="Основной текст_"/>
    <w:basedOn w:val="a0"/>
    <w:link w:val="1"/>
    <w:rsid w:val="009043F2"/>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4"/>
    <w:rsid w:val="009043F2"/>
    <w:pPr>
      <w:widowControl w:val="0"/>
      <w:shd w:val="clear" w:color="auto" w:fill="FFFFFF"/>
      <w:spacing w:after="0" w:line="257" w:lineRule="auto"/>
      <w:ind w:firstLine="400"/>
    </w:pPr>
    <w:rPr>
      <w:rFonts w:ascii="Times New Roman" w:eastAsia="Times New Roman" w:hAnsi="Times New Roman"/>
      <w:sz w:val="26"/>
      <w:szCs w:val="26"/>
    </w:rPr>
  </w:style>
  <w:style w:type="character" w:customStyle="1" w:styleId="bx-messenger-message">
    <w:name w:val="bx-messenger-message"/>
    <w:basedOn w:val="a0"/>
    <w:rsid w:val="00297058"/>
  </w:style>
  <w:style w:type="paragraph" w:styleId="a5">
    <w:name w:val="Body Text Indent"/>
    <w:basedOn w:val="a"/>
    <w:link w:val="a6"/>
    <w:rsid w:val="008A7C18"/>
    <w:pPr>
      <w:spacing w:after="0" w:line="240" w:lineRule="auto"/>
      <w:ind w:firstLine="720"/>
    </w:pPr>
    <w:rPr>
      <w:rFonts w:ascii="Times New Roman" w:eastAsia="Times New Roman" w:hAnsi="Times New Roman"/>
      <w:sz w:val="28"/>
      <w:szCs w:val="20"/>
    </w:rPr>
  </w:style>
  <w:style w:type="character" w:customStyle="1" w:styleId="a6">
    <w:name w:val="Основной текст с отступом Знак"/>
    <w:basedOn w:val="a0"/>
    <w:link w:val="a5"/>
    <w:rsid w:val="008A7C18"/>
    <w:rPr>
      <w:rFonts w:ascii="Times New Roman" w:eastAsia="Times New Roman" w:hAnsi="Times New Roman" w:cs="Times New Roman"/>
      <w:sz w:val="28"/>
      <w:szCs w:val="20"/>
    </w:rPr>
  </w:style>
  <w:style w:type="paragraph" w:customStyle="1" w:styleId="Style4">
    <w:name w:val="Style4"/>
    <w:basedOn w:val="a"/>
    <w:uiPriority w:val="99"/>
    <w:rsid w:val="003E4461"/>
    <w:pPr>
      <w:widowControl w:val="0"/>
      <w:autoSpaceDE w:val="0"/>
      <w:autoSpaceDN w:val="0"/>
      <w:adjustRightInd w:val="0"/>
      <w:spacing w:after="0" w:line="326" w:lineRule="exact"/>
      <w:ind w:firstLine="526"/>
      <w:jc w:val="both"/>
    </w:pPr>
    <w:rPr>
      <w:rFonts w:ascii="Times New Roman" w:eastAsia="Times New Roman" w:hAnsi="Times New Roman"/>
      <w:sz w:val="24"/>
      <w:szCs w:val="24"/>
      <w:lang w:eastAsia="ru-RU"/>
    </w:rPr>
  </w:style>
  <w:style w:type="paragraph" w:styleId="a7">
    <w:name w:val="header"/>
    <w:basedOn w:val="a"/>
    <w:link w:val="a8"/>
    <w:uiPriority w:val="99"/>
    <w:unhideWhenUsed/>
    <w:rsid w:val="00C25F4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25F43"/>
    <w:rPr>
      <w:rFonts w:ascii="Calibri" w:eastAsia="Calibri" w:hAnsi="Calibri" w:cs="Times New Roman"/>
    </w:rPr>
  </w:style>
  <w:style w:type="paragraph" w:styleId="a9">
    <w:name w:val="footer"/>
    <w:basedOn w:val="a"/>
    <w:link w:val="aa"/>
    <w:uiPriority w:val="99"/>
    <w:unhideWhenUsed/>
    <w:rsid w:val="00C25F4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25F43"/>
    <w:rPr>
      <w:rFonts w:ascii="Calibri" w:eastAsia="Calibri" w:hAnsi="Calibri" w:cs="Times New Roman"/>
    </w:rPr>
  </w:style>
  <w:style w:type="paragraph" w:styleId="ab">
    <w:name w:val="Balloon Text"/>
    <w:basedOn w:val="a"/>
    <w:link w:val="ac"/>
    <w:uiPriority w:val="99"/>
    <w:semiHidden/>
    <w:unhideWhenUsed/>
    <w:rsid w:val="00C25F4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25F43"/>
    <w:rPr>
      <w:rFonts w:ascii="Tahoma" w:eastAsia="Calibri" w:hAnsi="Tahoma" w:cs="Tahoma"/>
      <w:sz w:val="16"/>
      <w:szCs w:val="16"/>
    </w:rPr>
  </w:style>
  <w:style w:type="character" w:styleId="ad">
    <w:name w:val="annotation reference"/>
    <w:basedOn w:val="a0"/>
    <w:uiPriority w:val="99"/>
    <w:semiHidden/>
    <w:unhideWhenUsed/>
    <w:rsid w:val="004F2144"/>
    <w:rPr>
      <w:sz w:val="16"/>
      <w:szCs w:val="16"/>
    </w:rPr>
  </w:style>
  <w:style w:type="paragraph" w:styleId="ae">
    <w:name w:val="annotation text"/>
    <w:basedOn w:val="a"/>
    <w:link w:val="af"/>
    <w:uiPriority w:val="99"/>
    <w:semiHidden/>
    <w:unhideWhenUsed/>
    <w:rsid w:val="004F2144"/>
    <w:pPr>
      <w:spacing w:line="240" w:lineRule="auto"/>
    </w:pPr>
    <w:rPr>
      <w:sz w:val="20"/>
      <w:szCs w:val="20"/>
    </w:rPr>
  </w:style>
  <w:style w:type="character" w:customStyle="1" w:styleId="af">
    <w:name w:val="Текст примечания Знак"/>
    <w:basedOn w:val="a0"/>
    <w:link w:val="ae"/>
    <w:uiPriority w:val="99"/>
    <w:semiHidden/>
    <w:rsid w:val="004F2144"/>
    <w:rPr>
      <w:rFonts w:ascii="Calibri" w:eastAsia="Calibri" w:hAnsi="Calibri" w:cs="Times New Roman"/>
      <w:sz w:val="20"/>
      <w:szCs w:val="20"/>
    </w:rPr>
  </w:style>
  <w:style w:type="paragraph" w:customStyle="1" w:styleId="Default">
    <w:name w:val="Default"/>
    <w:rsid w:val="0006209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D298C-6764-4BED-9CC2-CA6AA9780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1712</Words>
  <Characters>9764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ГУЭИ АК</Company>
  <LinksUpToDate>false</LinksUpToDate>
  <CharactersWithSpaces>11454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markova</dc:creator>
  <cp:lastModifiedBy>Юлия А. Кондыкова</cp:lastModifiedBy>
  <cp:revision>2</cp:revision>
  <cp:lastPrinted>2020-05-14T05:42:00Z</cp:lastPrinted>
  <dcterms:created xsi:type="dcterms:W3CDTF">2020-05-17T09:46:00Z</dcterms:created>
  <dcterms:modified xsi:type="dcterms:W3CDTF">2020-05-17T09:46:00Z</dcterms:modified>
</cp:coreProperties>
</file>